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0011731B" w:rsidR="00856DD1" w:rsidRDefault="00856DD1" w:rsidP="007D3C08">
      <w:pPr>
        <w:pStyle w:val="ab"/>
        <w:rPr>
          <w:rFonts w:eastAsia="宋体" w:cs="Arial"/>
          <w:bCs/>
          <w:sz w:val="22"/>
        </w:rPr>
      </w:pPr>
      <w:r>
        <w:rPr>
          <w:rFonts w:cs="Arial"/>
          <w:bCs/>
          <w:sz w:val="22"/>
        </w:rPr>
        <w:t xml:space="preserve">3GPP TSG RAN WG1 </w:t>
      </w:r>
      <w:r>
        <w:rPr>
          <w:rFonts w:eastAsia="宋体" w:cs="Arial"/>
          <w:bCs/>
          <w:sz w:val="22"/>
        </w:rPr>
        <w:t>#10</w:t>
      </w:r>
      <w:r w:rsidR="00143430">
        <w:rPr>
          <w:rFonts w:eastAsia="宋体" w:cs="Arial"/>
          <w:bCs/>
          <w:sz w:val="22"/>
        </w:rPr>
        <w:t>4</w:t>
      </w:r>
      <w:r w:rsidR="00683FF0">
        <w:rPr>
          <w:rFonts w:eastAsia="宋体" w:cs="Arial"/>
          <w:bCs/>
          <w:sz w:val="22"/>
        </w:rPr>
        <w:t>-e</w:t>
      </w:r>
      <w:r>
        <w:rPr>
          <w:rFonts w:cs="Arial"/>
          <w:bCs/>
          <w:sz w:val="22"/>
        </w:rPr>
        <w:tab/>
      </w:r>
      <w:r>
        <w:rPr>
          <w:rFonts w:cs="Arial"/>
          <w:bCs/>
          <w:sz w:val="22"/>
        </w:rPr>
        <w:tab/>
        <w:t>R1-</w:t>
      </w:r>
      <w:r w:rsidR="0068793B">
        <w:rPr>
          <w:rFonts w:cs="Arial"/>
          <w:bCs/>
          <w:sz w:val="22"/>
        </w:rPr>
        <w:t>21004</w:t>
      </w:r>
      <w:r w:rsidR="000853A9">
        <w:rPr>
          <w:rFonts w:cs="Arial"/>
          <w:bCs/>
          <w:sz w:val="22"/>
        </w:rPr>
        <w:t>32</w:t>
      </w:r>
    </w:p>
    <w:p w14:paraId="33560BF6" w14:textId="2957D6F0" w:rsidR="00856DD1" w:rsidRPr="00AA7383" w:rsidRDefault="00955603" w:rsidP="00856DD1">
      <w:pPr>
        <w:pStyle w:val="ab"/>
        <w:jc w:val="both"/>
        <w:rPr>
          <w:rFonts w:cs="Arial"/>
          <w:bCs/>
          <w:sz w:val="22"/>
        </w:rPr>
      </w:pPr>
      <w:r w:rsidRPr="00955603">
        <w:rPr>
          <w:rFonts w:cs="Arial"/>
          <w:sz w:val="22"/>
          <w:szCs w:val="22"/>
        </w:rPr>
        <w:t>e-Meeting, January 25th – February 5th, 2021</w:t>
      </w:r>
    </w:p>
    <w:p w14:paraId="0715A128" w14:textId="77777777" w:rsidR="00EA5A61" w:rsidRDefault="00EA5A61" w:rsidP="001B1A7E">
      <w:pPr>
        <w:pStyle w:val="ab"/>
        <w:tabs>
          <w:tab w:val="clear" w:pos="4536"/>
          <w:tab w:val="left" w:pos="1800"/>
        </w:tabs>
        <w:rPr>
          <w:rFonts w:eastAsia="宋体" w:cs="Arial"/>
          <w:sz w:val="22"/>
          <w:szCs w:val="22"/>
        </w:rPr>
      </w:pPr>
    </w:p>
    <w:p w14:paraId="63D42544" w14:textId="77777777" w:rsidR="00EA5A61" w:rsidRDefault="00EA5A61">
      <w:pPr>
        <w:pStyle w:val="ab"/>
        <w:tabs>
          <w:tab w:val="clear" w:pos="4536"/>
          <w:tab w:val="left" w:pos="1800"/>
        </w:tabs>
        <w:ind w:left="1800" w:hanging="1800"/>
        <w:rPr>
          <w:rFonts w:eastAsia="宋体"/>
          <w:sz w:val="22"/>
          <w:szCs w:val="22"/>
        </w:rPr>
      </w:pPr>
      <w:r>
        <w:rPr>
          <w:rFonts w:cs="Arial"/>
          <w:sz w:val="22"/>
          <w:szCs w:val="22"/>
        </w:rPr>
        <w:t>Source:</w:t>
      </w:r>
      <w:r>
        <w:rPr>
          <w:rFonts w:cs="Arial"/>
          <w:sz w:val="22"/>
          <w:szCs w:val="22"/>
        </w:rPr>
        <w:tab/>
      </w:r>
      <w:r>
        <w:rPr>
          <w:rFonts w:eastAsia="宋体" w:hint="eastAsia"/>
          <w:sz w:val="22"/>
          <w:szCs w:val="22"/>
        </w:rPr>
        <w:t>vivo</w:t>
      </w:r>
    </w:p>
    <w:p w14:paraId="5CA68236" w14:textId="25994A76" w:rsidR="00EA5A61" w:rsidRDefault="00EA5A61">
      <w:pPr>
        <w:pStyle w:val="ab"/>
        <w:tabs>
          <w:tab w:val="clear" w:pos="4536"/>
          <w:tab w:val="left" w:pos="1800"/>
        </w:tabs>
        <w:ind w:left="1798" w:hangingChars="814" w:hanging="1798"/>
        <w:rPr>
          <w:rFonts w:eastAsia="宋体" w:cs="Arial"/>
          <w:sz w:val="22"/>
          <w:szCs w:val="22"/>
        </w:rPr>
      </w:pPr>
      <w:r>
        <w:rPr>
          <w:rFonts w:cs="Arial"/>
          <w:sz w:val="22"/>
          <w:szCs w:val="22"/>
        </w:rPr>
        <w:t>Title:</w:t>
      </w:r>
      <w:r>
        <w:rPr>
          <w:rFonts w:cs="Arial"/>
          <w:sz w:val="22"/>
          <w:szCs w:val="22"/>
        </w:rPr>
        <w:tab/>
      </w:r>
      <w:r w:rsidR="000853A9" w:rsidRPr="000853A9">
        <w:rPr>
          <w:rFonts w:cs="Arial"/>
          <w:sz w:val="22"/>
          <w:szCs w:val="22"/>
        </w:rPr>
        <w:t>Discussions on beam management for new SCSs for NR operation from 52.6GHz to 71GHz</w:t>
      </w:r>
    </w:p>
    <w:p w14:paraId="7ADE29A8" w14:textId="45080894" w:rsidR="00EA5A61" w:rsidRDefault="00EA5A61" w:rsidP="00B13380">
      <w:pPr>
        <w:pStyle w:val="ab"/>
        <w:tabs>
          <w:tab w:val="clear" w:pos="4536"/>
          <w:tab w:val="clear" w:pos="9072"/>
          <w:tab w:val="left" w:pos="1800"/>
          <w:tab w:val="left" w:pos="5948"/>
        </w:tabs>
        <w:rPr>
          <w:rFonts w:eastAsia="宋体"/>
          <w:sz w:val="22"/>
          <w:szCs w:val="22"/>
        </w:rPr>
      </w:pPr>
      <w:r>
        <w:rPr>
          <w:rFonts w:cs="Arial"/>
          <w:sz w:val="22"/>
          <w:szCs w:val="22"/>
        </w:rPr>
        <w:t>Agenda Item:</w:t>
      </w:r>
      <w:r>
        <w:rPr>
          <w:rFonts w:cs="Arial"/>
          <w:sz w:val="22"/>
          <w:szCs w:val="22"/>
        </w:rPr>
        <w:tab/>
      </w:r>
      <w:r w:rsidR="000853A9" w:rsidRPr="000853A9">
        <w:rPr>
          <w:rFonts w:eastAsia="宋体" w:cs="Arial"/>
          <w:sz w:val="22"/>
          <w:szCs w:val="22"/>
        </w:rPr>
        <w:t>8.2.4</w:t>
      </w:r>
    </w:p>
    <w:p w14:paraId="37F0FC48" w14:textId="77777777" w:rsidR="00EA5A61" w:rsidRDefault="00EA5A61">
      <w:pPr>
        <w:pStyle w:val="ab"/>
        <w:tabs>
          <w:tab w:val="left" w:pos="1800"/>
        </w:tabs>
        <w:rPr>
          <w:rFonts w:eastAsia="宋体" w:cs="Arial"/>
          <w:sz w:val="22"/>
          <w:szCs w:val="22"/>
        </w:rPr>
      </w:pPr>
      <w:r>
        <w:rPr>
          <w:rFonts w:cs="Arial"/>
          <w:sz w:val="22"/>
          <w:szCs w:val="22"/>
        </w:rPr>
        <w:t>Document for:</w:t>
      </w:r>
      <w:r>
        <w:rPr>
          <w:rFonts w:cs="Arial"/>
          <w:sz w:val="22"/>
          <w:szCs w:val="22"/>
        </w:rPr>
        <w:tab/>
        <w:t>Discussion</w:t>
      </w:r>
      <w:r>
        <w:rPr>
          <w:rFonts w:eastAsia="宋体" w:cs="Arial"/>
          <w:sz w:val="22"/>
          <w:szCs w:val="22"/>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28B9DEC" w14:textId="6D9768C0" w:rsidR="000853A9" w:rsidRPr="000853A9" w:rsidRDefault="000853A9" w:rsidP="000853A9">
      <w:pPr>
        <w:spacing w:before="120" w:after="120"/>
        <w:jc w:val="both"/>
      </w:pPr>
      <w:bookmarkStart w:id="0" w:name="_Ref498564494"/>
      <w:r w:rsidRPr="000853A9">
        <w:t>The following objective is included in the agreed work item</w:t>
      </w:r>
      <w:r w:rsidR="00443462" w:rsidRPr="00443462">
        <w:t xml:space="preserve"> </w:t>
      </w:r>
      <w:r w:rsidR="00443462" w:rsidRPr="00443462">
        <w:fldChar w:fldCharType="begin"/>
      </w:r>
      <w:r w:rsidR="00443462" w:rsidRPr="00443462">
        <w:instrText xml:space="preserve"> REF _Ref61535030 \r \h </w:instrText>
      </w:r>
      <w:r w:rsidR="00443462">
        <w:instrText xml:space="preserve"> \* MERGEFORMAT </w:instrText>
      </w:r>
      <w:r w:rsidR="00443462" w:rsidRPr="00443462">
        <w:fldChar w:fldCharType="separate"/>
      </w:r>
      <w:r w:rsidR="00443462" w:rsidRPr="00443462">
        <w:t>[1]</w:t>
      </w:r>
      <w:r w:rsidR="00443462" w:rsidRPr="00443462">
        <w:fldChar w:fldCharType="end"/>
      </w:r>
      <w:r w:rsidRPr="000853A9">
        <w:t>:</w:t>
      </w:r>
    </w:p>
    <w:p w14:paraId="013631AB" w14:textId="77777777" w:rsidR="000853A9" w:rsidRPr="000853A9" w:rsidRDefault="000853A9" w:rsidP="00443462">
      <w:pPr>
        <w:widowControl w:val="0"/>
        <w:numPr>
          <w:ilvl w:val="0"/>
          <w:numId w:val="44"/>
        </w:numPr>
        <w:overflowPunct w:val="0"/>
        <w:autoSpaceDE w:val="0"/>
        <w:autoSpaceDN w:val="0"/>
        <w:adjustRightInd w:val="0"/>
        <w:spacing w:before="180" w:after="180"/>
        <w:jc w:val="both"/>
        <w:rPr>
          <w:rFonts w:eastAsia="宋体"/>
          <w:bCs/>
          <w:kern w:val="2"/>
          <w:sz w:val="21"/>
          <w:szCs w:val="21"/>
        </w:rPr>
      </w:pPr>
      <w:r w:rsidRPr="000853A9">
        <w:rPr>
          <w:rFonts w:eastAsia="宋体"/>
          <w:bCs/>
          <w:kern w:val="2"/>
          <w:sz w:val="21"/>
          <w:szCs w:val="21"/>
        </w:rPr>
        <w:t>Physical layer aspects including [RAN1]:</w:t>
      </w:r>
    </w:p>
    <w:p w14:paraId="171C12D0" w14:textId="77777777" w:rsidR="000853A9" w:rsidRPr="000853A9" w:rsidRDefault="000853A9" w:rsidP="00443462">
      <w:pPr>
        <w:widowControl w:val="0"/>
        <w:numPr>
          <w:ilvl w:val="1"/>
          <w:numId w:val="12"/>
        </w:numPr>
        <w:spacing w:before="180" w:after="180"/>
        <w:jc w:val="both"/>
        <w:rPr>
          <w:rFonts w:eastAsia="Times New Roman"/>
          <w:bCs/>
          <w:sz w:val="21"/>
          <w:szCs w:val="21"/>
          <w:lang w:eastAsia="en-US"/>
        </w:rPr>
      </w:pPr>
      <w:r w:rsidRPr="000853A9">
        <w:rPr>
          <w:rFonts w:eastAsia="Times New Roman"/>
          <w:bCs/>
          <w:sz w:val="21"/>
          <w:szCs w:val="21"/>
          <w:lang w:eastAsia="en-US"/>
        </w:rPr>
        <w:t xml:space="preserve">Time line related aspects adapted to 480kHz and 960kHz, e.g., BWP and beam switching timing, HARQ timing, UE processing, preparation and computation timelines for PDSCH, PUSCH/SRS and CSI, respectively. </w:t>
      </w:r>
    </w:p>
    <w:p w14:paraId="2B0A770D" w14:textId="77777777" w:rsidR="000853A9" w:rsidRPr="000853A9" w:rsidRDefault="000853A9" w:rsidP="00443462">
      <w:pPr>
        <w:numPr>
          <w:ilvl w:val="1"/>
          <w:numId w:val="12"/>
        </w:numPr>
        <w:overflowPunct w:val="0"/>
        <w:autoSpaceDE w:val="0"/>
        <w:autoSpaceDN w:val="0"/>
        <w:adjustRightInd w:val="0"/>
        <w:spacing w:before="180" w:after="180"/>
        <w:jc w:val="both"/>
        <w:rPr>
          <w:rFonts w:eastAsia="Times New Roman"/>
          <w:bCs/>
          <w:sz w:val="21"/>
          <w:szCs w:val="21"/>
          <w:lang w:eastAsia="en-US"/>
        </w:rPr>
      </w:pPr>
      <w:r w:rsidRPr="000853A9">
        <w:rPr>
          <w:rFonts w:eastAsia="Times New Roman"/>
          <w:bCs/>
          <w:sz w:val="21"/>
          <w:szCs w:val="21"/>
          <w:lang w:eastAsia="en-US"/>
        </w:rPr>
        <w:t>Specify timing associated with beam-based operation to new SCS (i.e., 480kHz and/or 960kHz), study, and specify if needed, potential enhancement for shared spectrum operation</w:t>
      </w:r>
    </w:p>
    <w:p w14:paraId="4B86099F" w14:textId="77777777" w:rsidR="000853A9" w:rsidRPr="000853A9" w:rsidRDefault="000853A9" w:rsidP="00443462">
      <w:pPr>
        <w:widowControl w:val="0"/>
        <w:numPr>
          <w:ilvl w:val="0"/>
          <w:numId w:val="45"/>
        </w:numPr>
        <w:overflowPunct w:val="0"/>
        <w:autoSpaceDE w:val="0"/>
        <w:autoSpaceDN w:val="0"/>
        <w:adjustRightInd w:val="0"/>
        <w:spacing w:before="180" w:after="180"/>
        <w:jc w:val="both"/>
        <w:rPr>
          <w:rFonts w:eastAsia="宋体"/>
          <w:bCs/>
          <w:kern w:val="2"/>
          <w:sz w:val="21"/>
          <w:szCs w:val="21"/>
        </w:rPr>
      </w:pPr>
      <w:r w:rsidRPr="000853A9">
        <w:rPr>
          <w:rFonts w:eastAsia="宋体"/>
          <w:bCs/>
          <w:kern w:val="2"/>
          <w:sz w:val="21"/>
          <w:szCs w:val="21"/>
        </w:rPr>
        <w:t>Study which beam management will be used as a basis: R15/16 or R17 in RAN #91-e</w:t>
      </w:r>
    </w:p>
    <w:p w14:paraId="0B608C51" w14:textId="3026938B" w:rsidR="00443462" w:rsidRPr="000853A9" w:rsidRDefault="000853A9" w:rsidP="000853A9">
      <w:pPr>
        <w:spacing w:before="120" w:after="120"/>
        <w:jc w:val="both"/>
        <w:rPr>
          <w:szCs w:val="20"/>
        </w:rPr>
      </w:pPr>
      <w:r w:rsidRPr="000853A9">
        <w:rPr>
          <w:szCs w:val="20"/>
        </w:rPr>
        <w:t>In this contribution, beam management are discussed first. Then, the timeline issues associated with CSI-RS are considered.</w:t>
      </w:r>
    </w:p>
    <w:p w14:paraId="31CA7F25" w14:textId="1BC1C43F" w:rsidR="00EA5A61" w:rsidRDefault="000853A9">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1" w:name="_Hlk61701809"/>
      <w:r>
        <w:rPr>
          <w:rFonts w:cs="Times New Roman"/>
          <w:b w:val="0"/>
          <w:bCs w:val="0"/>
          <w:kern w:val="0"/>
          <w:sz w:val="36"/>
          <w:szCs w:val="20"/>
          <w:lang w:val="en-GB"/>
        </w:rPr>
        <w:t xml:space="preserve">Overview </w:t>
      </w:r>
      <w:r w:rsidR="00F03A56">
        <w:rPr>
          <w:rFonts w:cs="Times New Roman" w:hint="eastAsia"/>
          <w:b w:val="0"/>
          <w:bCs w:val="0"/>
          <w:kern w:val="0"/>
          <w:sz w:val="36"/>
          <w:szCs w:val="20"/>
          <w:lang w:val="en-GB"/>
        </w:rPr>
        <w:t>and</w:t>
      </w:r>
      <w:r w:rsidR="00F03A56">
        <w:rPr>
          <w:rFonts w:cs="Times New Roman"/>
          <w:b w:val="0"/>
          <w:bCs w:val="0"/>
          <w:kern w:val="0"/>
          <w:sz w:val="36"/>
          <w:szCs w:val="20"/>
          <w:lang w:val="en-GB"/>
        </w:rPr>
        <w:t xml:space="preserve"> baseline </w:t>
      </w:r>
      <w:r>
        <w:rPr>
          <w:rFonts w:cs="Times New Roman"/>
          <w:b w:val="0"/>
          <w:bCs w:val="0"/>
          <w:kern w:val="0"/>
          <w:sz w:val="36"/>
          <w:szCs w:val="20"/>
          <w:lang w:val="en-GB"/>
        </w:rPr>
        <w:t>of beam management</w:t>
      </w:r>
      <w:bookmarkEnd w:id="1"/>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6F47AEB" w14:textId="550CC446" w:rsidR="000853A9" w:rsidRPr="00443462" w:rsidRDefault="00E37694" w:rsidP="00443462">
      <w:pPr>
        <w:overflowPunct w:val="0"/>
        <w:autoSpaceDE w:val="0"/>
        <w:autoSpaceDN w:val="0"/>
        <w:spacing w:before="120" w:after="120"/>
        <w:jc w:val="both"/>
        <w:rPr>
          <w:bCs/>
          <w:szCs w:val="20"/>
        </w:rPr>
      </w:pPr>
      <w:bookmarkStart w:id="2" w:name="_Ref521492551"/>
      <w:bookmarkStart w:id="3" w:name="PP12"/>
      <w:r>
        <w:rPr>
          <w:bCs/>
          <w:szCs w:val="20"/>
        </w:rPr>
        <w:t>P</w:t>
      </w:r>
      <w:r w:rsidR="000853A9" w:rsidRPr="00443462">
        <w:rPr>
          <w:bCs/>
          <w:szCs w:val="20"/>
        </w:rPr>
        <w:t>ropagation loss</w:t>
      </w:r>
      <w:r w:rsidR="00DC6B37">
        <w:rPr>
          <w:bCs/>
          <w:szCs w:val="20"/>
        </w:rPr>
        <w:t xml:space="preserve"> is significant </w:t>
      </w:r>
      <w:r>
        <w:rPr>
          <w:rFonts w:hint="eastAsia"/>
          <w:bCs/>
          <w:szCs w:val="20"/>
        </w:rPr>
        <w:t>in</w:t>
      </w:r>
      <w:r>
        <w:rPr>
          <w:bCs/>
          <w:szCs w:val="20"/>
        </w:rPr>
        <w:t xml:space="preserve"> </w:t>
      </w:r>
      <w:r w:rsidR="005907B3">
        <w:rPr>
          <w:bCs/>
          <w:szCs w:val="20"/>
        </w:rPr>
        <w:t>millimeter</w:t>
      </w:r>
      <w:r>
        <w:rPr>
          <w:bCs/>
          <w:szCs w:val="20"/>
        </w:rPr>
        <w:t xml:space="preserve"> bands</w:t>
      </w:r>
      <w:r w:rsidR="003D2017">
        <w:rPr>
          <w:bCs/>
          <w:szCs w:val="20"/>
        </w:rPr>
        <w:t>, in order t</w:t>
      </w:r>
      <w:r w:rsidR="000853A9" w:rsidRPr="00443462">
        <w:rPr>
          <w:bCs/>
          <w:szCs w:val="20"/>
        </w:rPr>
        <w:t xml:space="preserve">o cope with the loss, massive antenna elements with small wavelength are installed in panels of </w:t>
      </w:r>
      <w:proofErr w:type="spellStart"/>
      <w:r w:rsidR="000853A9" w:rsidRPr="00443462">
        <w:rPr>
          <w:bCs/>
          <w:szCs w:val="20"/>
        </w:rPr>
        <w:t>gNB</w:t>
      </w:r>
      <w:proofErr w:type="spellEnd"/>
      <w:r w:rsidR="000853A9" w:rsidRPr="00443462">
        <w:rPr>
          <w:bCs/>
          <w:szCs w:val="20"/>
        </w:rPr>
        <w:t xml:space="preserve"> and UE to achieve </w:t>
      </w:r>
      <w:r>
        <w:rPr>
          <w:bCs/>
          <w:szCs w:val="20"/>
        </w:rPr>
        <w:t xml:space="preserve">large </w:t>
      </w:r>
      <w:r w:rsidR="000853A9" w:rsidRPr="00443462">
        <w:rPr>
          <w:bCs/>
          <w:szCs w:val="20"/>
        </w:rPr>
        <w:t xml:space="preserve">beamforming gain by forming narrow or pencil beam. </w:t>
      </w:r>
      <w:r w:rsidR="00E568AB">
        <w:rPr>
          <w:bCs/>
          <w:szCs w:val="20"/>
        </w:rPr>
        <w:t xml:space="preserve">Regarding the beam transmission method, the </w:t>
      </w:r>
      <w:r w:rsidR="000853A9" w:rsidRPr="00443462">
        <w:rPr>
          <w:bCs/>
          <w:szCs w:val="20"/>
        </w:rPr>
        <w:t>transmitted and received beam pair</w:t>
      </w:r>
      <w:r w:rsidR="00E568AB">
        <w:rPr>
          <w:bCs/>
          <w:szCs w:val="20"/>
        </w:rPr>
        <w:t xml:space="preserve"> need to be accurately aligned.</w:t>
      </w:r>
      <w:r w:rsidR="000853A9" w:rsidRPr="00443462">
        <w:rPr>
          <w:bCs/>
          <w:szCs w:val="20"/>
        </w:rPr>
        <w:t xml:space="preserve"> </w:t>
      </w:r>
      <w:r w:rsidR="00E568AB">
        <w:rPr>
          <w:bCs/>
          <w:szCs w:val="20"/>
        </w:rPr>
        <w:t>Thus, the</w:t>
      </w:r>
      <w:r w:rsidR="00E568AB" w:rsidRPr="00443462">
        <w:rPr>
          <w:bCs/>
          <w:szCs w:val="20"/>
        </w:rPr>
        <w:t xml:space="preserve"> </w:t>
      </w:r>
      <w:r w:rsidR="000853A9" w:rsidRPr="00443462">
        <w:rPr>
          <w:bCs/>
          <w:szCs w:val="20"/>
        </w:rPr>
        <w:t>beam management</w:t>
      </w:r>
      <w:r w:rsidR="00610300">
        <w:rPr>
          <w:bCs/>
          <w:szCs w:val="20"/>
        </w:rPr>
        <w:t xml:space="preserve"> (BM)</w:t>
      </w:r>
      <w:r w:rsidR="000853A9" w:rsidRPr="00443462">
        <w:rPr>
          <w:bCs/>
          <w:szCs w:val="20"/>
        </w:rPr>
        <w:t xml:space="preserve"> procedure is applied in NR to select and maintain one or more best-quality beam pairs between a set of TRP(s) and UE panel(s) which is used for downlink and uplink transmission/reception. Following steps are introduced for BM: </w:t>
      </w:r>
    </w:p>
    <w:p w14:paraId="6C1C2BFC" w14:textId="0617D677" w:rsidR="000853A9" w:rsidRPr="00443462" w:rsidRDefault="000853A9" w:rsidP="00443462">
      <w:pPr>
        <w:pStyle w:val="ae"/>
        <w:numPr>
          <w:ilvl w:val="0"/>
          <w:numId w:val="44"/>
        </w:numPr>
        <w:overflowPunct w:val="0"/>
        <w:autoSpaceDE w:val="0"/>
        <w:autoSpaceDN w:val="0"/>
        <w:spacing w:before="120" w:after="120"/>
        <w:ind w:firstLineChars="0"/>
        <w:rPr>
          <w:rFonts w:ascii="Times New Roman" w:eastAsia="Times New Roman" w:hAnsi="Times New Roman"/>
          <w:bCs/>
          <w:kern w:val="0"/>
          <w:sz w:val="20"/>
          <w:szCs w:val="20"/>
          <w:lang w:eastAsia="en-US"/>
        </w:rPr>
      </w:pPr>
      <w:r w:rsidRPr="00443462">
        <w:rPr>
          <w:rFonts w:ascii="Times New Roman" w:eastAsia="Times New Roman" w:hAnsi="Times New Roman"/>
          <w:bCs/>
          <w:kern w:val="0"/>
          <w:sz w:val="20"/>
          <w:szCs w:val="20"/>
          <w:lang w:eastAsia="en-US"/>
        </w:rPr>
        <w:t xml:space="preserve">beam sweeping based on SSB </w:t>
      </w:r>
      <w:r w:rsidR="00D330AF" w:rsidRPr="00443462">
        <w:rPr>
          <w:rFonts w:ascii="Times New Roman" w:eastAsia="Times New Roman" w:hAnsi="Times New Roman"/>
          <w:bCs/>
          <w:kern w:val="0"/>
          <w:sz w:val="20"/>
          <w:szCs w:val="20"/>
          <w:lang w:eastAsia="en-US"/>
        </w:rPr>
        <w:t>and</w:t>
      </w:r>
      <w:r w:rsidR="00D330AF">
        <w:rPr>
          <w:rFonts w:ascii="Times New Roman" w:eastAsia="Times New Roman" w:hAnsi="Times New Roman"/>
          <w:bCs/>
          <w:kern w:val="0"/>
          <w:sz w:val="20"/>
          <w:szCs w:val="20"/>
          <w:lang w:eastAsia="en-US"/>
        </w:rPr>
        <w:t>/</w:t>
      </w:r>
      <w:r w:rsidRPr="00443462">
        <w:rPr>
          <w:rFonts w:ascii="Times New Roman" w:eastAsia="Times New Roman" w:hAnsi="Times New Roman"/>
          <w:bCs/>
          <w:kern w:val="0"/>
          <w:sz w:val="20"/>
          <w:szCs w:val="20"/>
          <w:lang w:eastAsia="en-US"/>
        </w:rPr>
        <w:t>or CSI-RS for DL</w:t>
      </w:r>
      <w:r w:rsidR="00D330AF">
        <w:rPr>
          <w:rFonts w:ascii="Times New Roman" w:eastAsia="Times New Roman" w:hAnsi="Times New Roman"/>
          <w:bCs/>
          <w:kern w:val="0"/>
          <w:sz w:val="20"/>
          <w:szCs w:val="20"/>
          <w:lang w:eastAsia="en-US"/>
        </w:rPr>
        <w:t>,</w:t>
      </w:r>
      <w:r w:rsidRPr="00443462">
        <w:rPr>
          <w:rFonts w:ascii="Times New Roman" w:eastAsia="Times New Roman" w:hAnsi="Times New Roman"/>
          <w:bCs/>
          <w:kern w:val="0"/>
          <w:sz w:val="20"/>
          <w:szCs w:val="20"/>
          <w:lang w:eastAsia="en-US"/>
        </w:rPr>
        <w:t xml:space="preserve"> and SRS for UL</w:t>
      </w:r>
    </w:p>
    <w:p w14:paraId="0FD05F9B" w14:textId="0BE81C2E" w:rsidR="000853A9" w:rsidRPr="00443462" w:rsidRDefault="000853A9" w:rsidP="00443462">
      <w:pPr>
        <w:pStyle w:val="ae"/>
        <w:overflowPunct w:val="0"/>
        <w:autoSpaceDE w:val="0"/>
        <w:autoSpaceDN w:val="0"/>
        <w:spacing w:before="120" w:after="120"/>
        <w:ind w:left="987" w:firstLineChars="0" w:firstLine="0"/>
        <w:rPr>
          <w:rFonts w:ascii="Times New Roman" w:eastAsia="Times New Roman" w:hAnsi="Times New Roman"/>
          <w:bCs/>
          <w:kern w:val="0"/>
          <w:sz w:val="20"/>
          <w:szCs w:val="20"/>
          <w:lang w:eastAsia="en-US"/>
        </w:rPr>
      </w:pPr>
      <w:r w:rsidRPr="00443462">
        <w:rPr>
          <w:rFonts w:ascii="Times New Roman" w:eastAsia="Times New Roman" w:hAnsi="Times New Roman"/>
          <w:bCs/>
          <w:kern w:val="0"/>
          <w:sz w:val="20"/>
          <w:szCs w:val="20"/>
          <w:lang w:eastAsia="en-US"/>
        </w:rPr>
        <w:t xml:space="preserve">one method is </w:t>
      </w:r>
      <w:proofErr w:type="spellStart"/>
      <w:r w:rsidRPr="00443462">
        <w:rPr>
          <w:rFonts w:ascii="Times New Roman" w:eastAsia="Times New Roman" w:hAnsi="Times New Roman"/>
          <w:bCs/>
          <w:kern w:val="0"/>
          <w:sz w:val="20"/>
          <w:szCs w:val="20"/>
          <w:lang w:eastAsia="en-US"/>
        </w:rPr>
        <w:t>gNB</w:t>
      </w:r>
      <w:proofErr w:type="spellEnd"/>
      <w:r w:rsidRPr="00443462">
        <w:rPr>
          <w:rFonts w:ascii="Times New Roman" w:eastAsia="Times New Roman" w:hAnsi="Times New Roman"/>
          <w:bCs/>
          <w:kern w:val="0"/>
          <w:sz w:val="20"/>
          <w:szCs w:val="20"/>
          <w:lang w:eastAsia="en-US"/>
        </w:rPr>
        <w:t xml:space="preserve"> selects and fixes the transmission beam</w:t>
      </w:r>
      <w:r w:rsidR="00E53F75">
        <w:rPr>
          <w:rFonts w:ascii="Times New Roman" w:eastAsia="Times New Roman" w:hAnsi="Times New Roman"/>
          <w:bCs/>
          <w:kern w:val="0"/>
          <w:sz w:val="20"/>
          <w:szCs w:val="20"/>
          <w:lang w:eastAsia="en-US"/>
        </w:rPr>
        <w:t>,</w:t>
      </w:r>
      <w:r w:rsidRPr="00443462">
        <w:rPr>
          <w:rFonts w:ascii="Times New Roman" w:eastAsia="Times New Roman" w:hAnsi="Times New Roman"/>
          <w:bCs/>
          <w:kern w:val="0"/>
          <w:sz w:val="20"/>
          <w:szCs w:val="20"/>
          <w:lang w:eastAsia="en-US"/>
        </w:rPr>
        <w:t xml:space="preserve"> then UE perform reception beam sweeping</w:t>
      </w:r>
      <w:r w:rsidR="00E53F75">
        <w:rPr>
          <w:rFonts w:ascii="Times New Roman" w:eastAsia="Times New Roman" w:hAnsi="Times New Roman"/>
          <w:bCs/>
          <w:kern w:val="0"/>
          <w:sz w:val="20"/>
          <w:szCs w:val="20"/>
          <w:lang w:eastAsia="en-US"/>
        </w:rPr>
        <w:t>.</w:t>
      </w:r>
      <w:r w:rsidR="00E53F75" w:rsidRPr="00443462">
        <w:rPr>
          <w:rFonts w:ascii="Times New Roman" w:eastAsia="Times New Roman" w:hAnsi="Times New Roman"/>
          <w:bCs/>
          <w:kern w:val="0"/>
          <w:sz w:val="20"/>
          <w:szCs w:val="20"/>
          <w:lang w:eastAsia="en-US"/>
        </w:rPr>
        <w:t xml:space="preserve"> </w:t>
      </w:r>
      <w:r w:rsidR="00E53F75">
        <w:rPr>
          <w:rFonts w:ascii="Times New Roman" w:eastAsia="Times New Roman" w:hAnsi="Times New Roman"/>
          <w:bCs/>
          <w:kern w:val="0"/>
          <w:sz w:val="20"/>
          <w:szCs w:val="20"/>
          <w:lang w:eastAsia="en-US"/>
        </w:rPr>
        <w:t>A</w:t>
      </w:r>
      <w:r w:rsidRPr="00443462">
        <w:rPr>
          <w:rFonts w:ascii="Times New Roman" w:eastAsia="Times New Roman" w:hAnsi="Times New Roman"/>
          <w:bCs/>
          <w:kern w:val="0"/>
          <w:sz w:val="20"/>
          <w:szCs w:val="20"/>
          <w:lang w:eastAsia="en-US"/>
        </w:rPr>
        <w:t xml:space="preserve">nother method is </w:t>
      </w:r>
      <w:proofErr w:type="spellStart"/>
      <w:r w:rsidRPr="00443462">
        <w:rPr>
          <w:rFonts w:ascii="Times New Roman" w:eastAsia="Times New Roman" w:hAnsi="Times New Roman"/>
          <w:bCs/>
          <w:kern w:val="0"/>
          <w:sz w:val="20"/>
          <w:szCs w:val="20"/>
          <w:lang w:eastAsia="en-US"/>
        </w:rPr>
        <w:t>gNB</w:t>
      </w:r>
      <w:proofErr w:type="spellEnd"/>
      <w:r w:rsidRPr="00443462">
        <w:rPr>
          <w:rFonts w:ascii="Times New Roman" w:eastAsia="Times New Roman" w:hAnsi="Times New Roman"/>
          <w:bCs/>
          <w:kern w:val="0"/>
          <w:sz w:val="20"/>
          <w:szCs w:val="20"/>
          <w:lang w:eastAsia="en-US"/>
        </w:rPr>
        <w:t xml:space="preserve"> perform transmission beam sweeping</w:t>
      </w:r>
      <w:r w:rsidR="00E53F75">
        <w:rPr>
          <w:rFonts w:ascii="Times New Roman" w:eastAsia="Times New Roman" w:hAnsi="Times New Roman"/>
          <w:bCs/>
          <w:kern w:val="0"/>
          <w:sz w:val="20"/>
          <w:szCs w:val="20"/>
          <w:lang w:eastAsia="en-US"/>
        </w:rPr>
        <w:t>,</w:t>
      </w:r>
      <w:r w:rsidRPr="00443462">
        <w:rPr>
          <w:rFonts w:ascii="Times New Roman" w:eastAsia="Times New Roman" w:hAnsi="Times New Roman"/>
          <w:bCs/>
          <w:kern w:val="0"/>
          <w:sz w:val="20"/>
          <w:szCs w:val="20"/>
          <w:lang w:eastAsia="en-US"/>
        </w:rPr>
        <w:t xml:space="preserve"> but UE </w:t>
      </w:r>
      <w:r w:rsidR="003D2017" w:rsidRPr="00443462">
        <w:rPr>
          <w:rFonts w:ascii="Times New Roman" w:eastAsia="Times New Roman" w:hAnsi="Times New Roman"/>
          <w:bCs/>
          <w:kern w:val="0"/>
          <w:sz w:val="20"/>
          <w:szCs w:val="20"/>
          <w:lang w:eastAsia="en-US"/>
        </w:rPr>
        <w:t>fixes</w:t>
      </w:r>
      <w:r w:rsidRPr="00443462">
        <w:rPr>
          <w:rFonts w:ascii="Times New Roman" w:eastAsia="Times New Roman" w:hAnsi="Times New Roman"/>
          <w:bCs/>
          <w:kern w:val="0"/>
          <w:sz w:val="20"/>
          <w:szCs w:val="20"/>
          <w:lang w:eastAsia="en-US"/>
        </w:rPr>
        <w:t xml:space="preserve"> one reception beam. </w:t>
      </w:r>
    </w:p>
    <w:p w14:paraId="6F0F5616" w14:textId="77777777" w:rsidR="000853A9" w:rsidRPr="00443462" w:rsidRDefault="000853A9" w:rsidP="00443462">
      <w:pPr>
        <w:pStyle w:val="ae"/>
        <w:numPr>
          <w:ilvl w:val="0"/>
          <w:numId w:val="44"/>
        </w:numPr>
        <w:overflowPunct w:val="0"/>
        <w:autoSpaceDE w:val="0"/>
        <w:autoSpaceDN w:val="0"/>
        <w:spacing w:before="120" w:after="120"/>
        <w:ind w:firstLineChars="0"/>
        <w:rPr>
          <w:rFonts w:ascii="Times New Roman" w:eastAsia="Times New Roman" w:hAnsi="Times New Roman"/>
          <w:bCs/>
          <w:kern w:val="0"/>
          <w:sz w:val="20"/>
          <w:szCs w:val="20"/>
          <w:lang w:eastAsia="en-US"/>
        </w:rPr>
      </w:pPr>
      <w:r w:rsidRPr="00443462">
        <w:rPr>
          <w:rFonts w:ascii="Times New Roman" w:eastAsia="Times New Roman" w:hAnsi="Times New Roman"/>
          <w:bCs/>
          <w:kern w:val="0"/>
          <w:sz w:val="20"/>
          <w:szCs w:val="20"/>
          <w:lang w:eastAsia="en-US"/>
        </w:rPr>
        <w:t>beam determination based on quality of RSRP</w:t>
      </w:r>
    </w:p>
    <w:p w14:paraId="3A666ABA" w14:textId="1834C146" w:rsidR="000853A9" w:rsidRDefault="000853A9" w:rsidP="00443462">
      <w:pPr>
        <w:pStyle w:val="ae"/>
        <w:numPr>
          <w:ilvl w:val="0"/>
          <w:numId w:val="44"/>
        </w:numPr>
        <w:overflowPunct w:val="0"/>
        <w:autoSpaceDE w:val="0"/>
        <w:autoSpaceDN w:val="0"/>
        <w:spacing w:before="120" w:after="120"/>
        <w:ind w:firstLineChars="0"/>
        <w:rPr>
          <w:rFonts w:ascii="Times New Roman" w:eastAsia="Times New Roman" w:hAnsi="Times New Roman"/>
          <w:bCs/>
          <w:kern w:val="0"/>
          <w:sz w:val="20"/>
          <w:szCs w:val="20"/>
          <w:lang w:eastAsia="en-US"/>
        </w:rPr>
      </w:pPr>
      <w:r w:rsidRPr="00443462">
        <w:rPr>
          <w:rFonts w:ascii="Times New Roman" w:eastAsia="Times New Roman" w:hAnsi="Times New Roman"/>
          <w:bCs/>
          <w:kern w:val="0"/>
          <w:sz w:val="20"/>
          <w:szCs w:val="20"/>
          <w:lang w:eastAsia="en-US"/>
        </w:rPr>
        <w:t xml:space="preserve">beam reporting to </w:t>
      </w:r>
      <w:proofErr w:type="spellStart"/>
      <w:r w:rsidRPr="00443462">
        <w:rPr>
          <w:rFonts w:ascii="Times New Roman" w:eastAsia="Times New Roman" w:hAnsi="Times New Roman"/>
          <w:bCs/>
          <w:kern w:val="0"/>
          <w:sz w:val="20"/>
          <w:szCs w:val="20"/>
          <w:lang w:eastAsia="en-US"/>
        </w:rPr>
        <w:t>gNB</w:t>
      </w:r>
      <w:proofErr w:type="spellEnd"/>
    </w:p>
    <w:p w14:paraId="3AE76895" w14:textId="2D501016" w:rsidR="00E37694" w:rsidRPr="00443462" w:rsidRDefault="00E37694" w:rsidP="00443462">
      <w:pPr>
        <w:pStyle w:val="ae"/>
        <w:numPr>
          <w:ilvl w:val="0"/>
          <w:numId w:val="44"/>
        </w:numPr>
        <w:overflowPunct w:val="0"/>
        <w:autoSpaceDE w:val="0"/>
        <w:autoSpaceDN w:val="0"/>
        <w:spacing w:before="120" w:after="120"/>
        <w:ind w:firstLineChars="0"/>
        <w:rPr>
          <w:rFonts w:ascii="Times New Roman" w:eastAsia="Times New Roman" w:hAnsi="Times New Roman"/>
          <w:bCs/>
          <w:kern w:val="0"/>
          <w:sz w:val="20"/>
          <w:szCs w:val="20"/>
          <w:lang w:eastAsia="en-US"/>
        </w:rPr>
      </w:pPr>
      <w:r>
        <w:rPr>
          <w:rFonts w:ascii="Times New Roman" w:eastAsiaTheme="minorEastAsia" w:hAnsi="Times New Roman"/>
          <w:bCs/>
          <w:kern w:val="0"/>
          <w:sz w:val="20"/>
          <w:szCs w:val="20"/>
        </w:rPr>
        <w:t>beam indication</w:t>
      </w:r>
    </w:p>
    <w:p w14:paraId="739D8F46" w14:textId="77777777" w:rsidR="001C35E8" w:rsidRDefault="000853A9" w:rsidP="004D67A3">
      <w:pPr>
        <w:overflowPunct w:val="0"/>
        <w:autoSpaceDE w:val="0"/>
        <w:autoSpaceDN w:val="0"/>
        <w:spacing w:before="120" w:after="120"/>
        <w:jc w:val="both"/>
        <w:rPr>
          <w:bCs/>
          <w:szCs w:val="20"/>
        </w:rPr>
      </w:pPr>
      <w:r w:rsidRPr="00443462">
        <w:rPr>
          <w:bCs/>
          <w:szCs w:val="20"/>
        </w:rPr>
        <w:t xml:space="preserve">In </w:t>
      </w:r>
      <w:r w:rsidR="009D28BF">
        <w:rPr>
          <w:bCs/>
          <w:szCs w:val="20"/>
        </w:rPr>
        <w:t xml:space="preserve">NR </w:t>
      </w:r>
      <w:r w:rsidRPr="00443462">
        <w:rPr>
          <w:bCs/>
          <w:szCs w:val="20"/>
        </w:rPr>
        <w:t>Rel</w:t>
      </w:r>
      <w:r w:rsidR="009B26B3">
        <w:rPr>
          <w:bCs/>
          <w:szCs w:val="20"/>
        </w:rPr>
        <w:t>-</w:t>
      </w:r>
      <w:r w:rsidRPr="00443462">
        <w:rPr>
          <w:bCs/>
          <w:szCs w:val="20"/>
        </w:rPr>
        <w:t xml:space="preserve">16, S-DCI based PDSCH reliability enhancement </w:t>
      </w:r>
      <w:r w:rsidR="008476B1">
        <w:rPr>
          <w:bCs/>
          <w:szCs w:val="20"/>
        </w:rPr>
        <w:t>for</w:t>
      </w:r>
      <w:r w:rsidR="008476B1" w:rsidRPr="00443462">
        <w:rPr>
          <w:bCs/>
          <w:szCs w:val="20"/>
        </w:rPr>
        <w:t xml:space="preserve"> </w:t>
      </w:r>
      <w:r w:rsidRPr="00443462">
        <w:rPr>
          <w:bCs/>
          <w:szCs w:val="20"/>
        </w:rPr>
        <w:t>two TRPs to cope with blockage</w:t>
      </w:r>
      <w:r w:rsidR="00472688">
        <w:rPr>
          <w:bCs/>
          <w:szCs w:val="20"/>
        </w:rPr>
        <w:t>,</w:t>
      </w:r>
      <w:r w:rsidRPr="00443462">
        <w:rPr>
          <w:bCs/>
          <w:szCs w:val="20"/>
        </w:rPr>
        <w:t xml:space="preserve"> and M-DCI based PDSCH/PUSCH throughput enhancement </w:t>
      </w:r>
      <w:r w:rsidR="009E6E1E">
        <w:rPr>
          <w:bCs/>
          <w:szCs w:val="20"/>
        </w:rPr>
        <w:t>for</w:t>
      </w:r>
      <w:r w:rsidR="009E6E1E" w:rsidRPr="00443462">
        <w:rPr>
          <w:bCs/>
          <w:szCs w:val="20"/>
        </w:rPr>
        <w:t xml:space="preserve"> </w:t>
      </w:r>
      <w:r w:rsidRPr="00443462">
        <w:rPr>
          <w:bCs/>
          <w:szCs w:val="20"/>
        </w:rPr>
        <w:t>two TRP</w:t>
      </w:r>
      <w:r w:rsidR="003D2017">
        <w:rPr>
          <w:bCs/>
          <w:szCs w:val="20"/>
        </w:rPr>
        <w:t xml:space="preserve"> </w:t>
      </w:r>
      <w:r w:rsidRPr="00443462">
        <w:rPr>
          <w:bCs/>
          <w:szCs w:val="20"/>
        </w:rPr>
        <w:t>are supported</w:t>
      </w:r>
      <w:r w:rsidR="00472688">
        <w:rPr>
          <w:bCs/>
          <w:szCs w:val="20"/>
        </w:rPr>
        <w:t>.</w:t>
      </w:r>
      <w:r w:rsidR="009E6E1E">
        <w:rPr>
          <w:bCs/>
          <w:szCs w:val="20"/>
        </w:rPr>
        <w:t xml:space="preserve"> </w:t>
      </w:r>
      <w:r w:rsidR="00E37694">
        <w:rPr>
          <w:rFonts w:hint="eastAsia"/>
          <w:bCs/>
          <w:szCs w:val="20"/>
        </w:rPr>
        <w:t>Based</w:t>
      </w:r>
      <w:r w:rsidR="00E37694">
        <w:rPr>
          <w:bCs/>
          <w:szCs w:val="20"/>
        </w:rPr>
        <w:t xml:space="preserve"> on these enhancements, </w:t>
      </w:r>
      <w:r w:rsidR="006E0A09">
        <w:rPr>
          <w:bCs/>
          <w:szCs w:val="20"/>
        </w:rPr>
        <w:t>the existing</w:t>
      </w:r>
      <w:r w:rsidR="006E0A09" w:rsidRPr="00443462">
        <w:rPr>
          <w:bCs/>
          <w:szCs w:val="20"/>
        </w:rPr>
        <w:t xml:space="preserve"> </w:t>
      </w:r>
      <w:r w:rsidR="006E0A09">
        <w:rPr>
          <w:bCs/>
          <w:szCs w:val="20"/>
        </w:rPr>
        <w:t>design</w:t>
      </w:r>
      <w:r w:rsidR="006E0A09" w:rsidRPr="00443462">
        <w:rPr>
          <w:bCs/>
          <w:szCs w:val="20"/>
        </w:rPr>
        <w:t xml:space="preserve">s </w:t>
      </w:r>
      <w:r w:rsidRPr="00443462">
        <w:rPr>
          <w:bCs/>
          <w:szCs w:val="20"/>
        </w:rPr>
        <w:t xml:space="preserve">for beam management such as beam reporting, UL spatial relation indication, </w:t>
      </w:r>
      <w:r w:rsidR="006E0A09">
        <w:rPr>
          <w:bCs/>
          <w:szCs w:val="20"/>
        </w:rPr>
        <w:t xml:space="preserve">and </w:t>
      </w:r>
      <w:r w:rsidRPr="00443462">
        <w:rPr>
          <w:bCs/>
          <w:szCs w:val="20"/>
        </w:rPr>
        <w:t xml:space="preserve">beam failure recovery can </w:t>
      </w:r>
      <w:r w:rsidR="006E0A09">
        <w:rPr>
          <w:bCs/>
          <w:szCs w:val="20"/>
        </w:rPr>
        <w:t>still</w:t>
      </w:r>
      <w:r w:rsidR="006E0A09" w:rsidRPr="00443462">
        <w:rPr>
          <w:bCs/>
          <w:szCs w:val="20"/>
        </w:rPr>
        <w:t xml:space="preserve"> </w:t>
      </w:r>
      <w:r w:rsidRPr="00443462">
        <w:rPr>
          <w:bCs/>
          <w:szCs w:val="20"/>
        </w:rPr>
        <w:t xml:space="preserve">work in scenarios of M-TRP. </w:t>
      </w:r>
    </w:p>
    <w:p w14:paraId="385DB808" w14:textId="3A5BECF0" w:rsidR="00E15C11" w:rsidRDefault="009D28BF" w:rsidP="004D67A3">
      <w:pPr>
        <w:overflowPunct w:val="0"/>
        <w:autoSpaceDE w:val="0"/>
        <w:autoSpaceDN w:val="0"/>
        <w:spacing w:before="120" w:after="120"/>
        <w:jc w:val="both"/>
        <w:rPr>
          <w:bCs/>
          <w:szCs w:val="20"/>
        </w:rPr>
      </w:pPr>
      <w:r>
        <w:rPr>
          <w:bCs/>
          <w:szCs w:val="20"/>
        </w:rPr>
        <w:t xml:space="preserve">NR </w:t>
      </w:r>
      <w:r w:rsidR="000853A9" w:rsidRPr="00443462">
        <w:rPr>
          <w:bCs/>
          <w:szCs w:val="20"/>
        </w:rPr>
        <w:t>Rel-17</w:t>
      </w:r>
      <w:r w:rsidR="00405BC8">
        <w:rPr>
          <w:bCs/>
          <w:szCs w:val="20"/>
        </w:rPr>
        <w:t xml:space="preserve"> beam enhancement focused on two aspects. One aspect is for lower overhead by applying common beam for multiple channels. Another aspect is to enhance the MTRP related beam operation, i.e.</w:t>
      </w:r>
      <w:r w:rsidR="00963394" w:rsidRPr="00443462">
        <w:rPr>
          <w:bCs/>
          <w:szCs w:val="20"/>
        </w:rPr>
        <w:t xml:space="preserve"> </w:t>
      </w:r>
      <w:r w:rsidR="000853A9" w:rsidRPr="00443462">
        <w:rPr>
          <w:bCs/>
          <w:szCs w:val="20"/>
        </w:rPr>
        <w:t>simultaneous multi-TRP transmission with multi-panel reception</w:t>
      </w:r>
      <w:r w:rsidR="00405BC8">
        <w:rPr>
          <w:bCs/>
          <w:szCs w:val="20"/>
        </w:rPr>
        <w:t xml:space="preserve">, and TRP specific </w:t>
      </w:r>
      <w:r w:rsidR="000853A9" w:rsidRPr="00443462">
        <w:rPr>
          <w:bCs/>
          <w:szCs w:val="20"/>
        </w:rPr>
        <w:t>beam failure recovery enhancement.</w:t>
      </w:r>
      <w:r w:rsidR="00E15C11">
        <w:rPr>
          <w:rFonts w:hint="eastAsia"/>
          <w:bCs/>
          <w:szCs w:val="20"/>
        </w:rPr>
        <w:t xml:space="preserve"> </w:t>
      </w:r>
      <w:r w:rsidR="00405BC8">
        <w:rPr>
          <w:rFonts w:hint="eastAsia"/>
          <w:bCs/>
          <w:szCs w:val="20"/>
        </w:rPr>
        <w:t>I</w:t>
      </w:r>
      <w:r w:rsidR="00405BC8">
        <w:rPr>
          <w:bCs/>
          <w:szCs w:val="20"/>
        </w:rPr>
        <w:t>n general, all these enhancement</w:t>
      </w:r>
      <w:r w:rsidR="004D67A3">
        <w:rPr>
          <w:bCs/>
          <w:szCs w:val="20"/>
        </w:rPr>
        <w:t>s</w:t>
      </w:r>
      <w:r w:rsidR="00405BC8">
        <w:rPr>
          <w:bCs/>
          <w:szCs w:val="20"/>
        </w:rPr>
        <w:t xml:space="preserve"> should be considered for </w:t>
      </w:r>
      <w:r w:rsidR="004D67A3">
        <w:rPr>
          <w:bCs/>
          <w:szCs w:val="20"/>
        </w:rPr>
        <w:t xml:space="preserve">B52.6 </w:t>
      </w:r>
      <w:r w:rsidR="003D2017">
        <w:rPr>
          <w:bCs/>
          <w:szCs w:val="20"/>
        </w:rPr>
        <w:t>operations</w:t>
      </w:r>
      <w:r w:rsidR="004D67A3">
        <w:rPr>
          <w:bCs/>
          <w:szCs w:val="20"/>
        </w:rPr>
        <w:t xml:space="preserve">. </w:t>
      </w:r>
    </w:p>
    <w:p w14:paraId="349FAC48" w14:textId="1072DA6B" w:rsidR="00E15C11" w:rsidRPr="00443462" w:rsidRDefault="00E15C11" w:rsidP="00E15C11">
      <w:pPr>
        <w:overflowPunct w:val="0"/>
        <w:autoSpaceDE w:val="0"/>
        <w:autoSpaceDN w:val="0"/>
        <w:spacing w:before="120" w:after="120"/>
        <w:jc w:val="both"/>
        <w:rPr>
          <w:bCs/>
          <w:szCs w:val="20"/>
        </w:rPr>
      </w:pPr>
      <w:r>
        <w:t xml:space="preserve">During the WI scope discussion in RAN#90e </w:t>
      </w:r>
      <w:r>
        <w:fldChar w:fldCharType="begin"/>
      </w:r>
      <w:r>
        <w:instrText xml:space="preserve"> REF _Ref40113707 \r \h </w:instrText>
      </w:r>
      <w:r>
        <w:fldChar w:fldCharType="separate"/>
      </w:r>
      <w:r>
        <w:t>[2]</w:t>
      </w:r>
      <w:r>
        <w:fldChar w:fldCharType="end"/>
      </w:r>
      <w:r>
        <w:fldChar w:fldCharType="begin"/>
      </w:r>
      <w:r>
        <w:instrText xml:space="preserve"> REF _Ref53393056 \r \h </w:instrText>
      </w:r>
      <w:r>
        <w:fldChar w:fldCharType="separate"/>
      </w:r>
      <w:r>
        <w:t>[3]</w:t>
      </w:r>
      <w:r>
        <w:fldChar w:fldCharType="end"/>
      </w:r>
      <w:r>
        <w:t xml:space="preserve">, there is a short discussion on whether to use Rel-15/16 or Rel-17 as baseline for beam management in 52.6-71GHz. First, at least the beam management procedure in Rel-15/16 should be supported for 52.6-71GHz with proper adjustment. The question boils down to whether to support the feature </w:t>
      </w:r>
      <w:r w:rsidR="000A5145">
        <w:t>introduce</w:t>
      </w:r>
      <w:r w:rsidR="000A5145">
        <w:t xml:space="preserve">d in </w:t>
      </w:r>
      <w:r>
        <w:t xml:space="preserve">NR Rel-17. </w:t>
      </w:r>
      <w:r w:rsidRPr="00443462">
        <w:rPr>
          <w:bCs/>
          <w:szCs w:val="20"/>
        </w:rPr>
        <w:t>M-TRPs/Panels</w:t>
      </w:r>
      <w:r>
        <w:rPr>
          <w:bCs/>
          <w:szCs w:val="20"/>
        </w:rPr>
        <w:t xml:space="preserve"> that NR Rel-17 is focusing on in MIMO WI </w:t>
      </w:r>
      <w:r w:rsidRPr="00443462">
        <w:rPr>
          <w:bCs/>
          <w:szCs w:val="20"/>
        </w:rPr>
        <w:t>is</w:t>
      </w:r>
      <w:r>
        <w:rPr>
          <w:bCs/>
          <w:szCs w:val="20"/>
        </w:rPr>
        <w:t xml:space="preserve"> </w:t>
      </w:r>
      <w:r w:rsidRPr="00443462">
        <w:rPr>
          <w:bCs/>
          <w:szCs w:val="20"/>
        </w:rPr>
        <w:t xml:space="preserve">also </w:t>
      </w:r>
      <w:r>
        <w:rPr>
          <w:bCs/>
          <w:szCs w:val="20"/>
        </w:rPr>
        <w:t>an important</w:t>
      </w:r>
      <w:r w:rsidRPr="00443462">
        <w:rPr>
          <w:bCs/>
          <w:szCs w:val="20"/>
        </w:rPr>
        <w:t xml:space="preserve"> </w:t>
      </w:r>
      <w:r>
        <w:rPr>
          <w:bCs/>
          <w:szCs w:val="20"/>
        </w:rPr>
        <w:t>scenario</w:t>
      </w:r>
      <w:r w:rsidRPr="00443462">
        <w:rPr>
          <w:bCs/>
          <w:szCs w:val="20"/>
        </w:rPr>
        <w:t xml:space="preserve"> for </w:t>
      </w:r>
      <w:r>
        <w:rPr>
          <w:bCs/>
          <w:szCs w:val="20"/>
        </w:rPr>
        <w:t>B</w:t>
      </w:r>
      <w:r w:rsidRPr="00443462">
        <w:rPr>
          <w:bCs/>
          <w:szCs w:val="20"/>
        </w:rPr>
        <w:t>52.6G</w:t>
      </w:r>
      <w:r w:rsidR="0042551D">
        <w:rPr>
          <w:bCs/>
          <w:szCs w:val="20"/>
        </w:rPr>
        <w:t>,</w:t>
      </w:r>
      <w:r>
        <w:rPr>
          <w:bCs/>
          <w:szCs w:val="20"/>
        </w:rPr>
        <w:t xml:space="preserve"> and </w:t>
      </w:r>
      <w:r w:rsidRPr="00443462">
        <w:rPr>
          <w:bCs/>
          <w:szCs w:val="20"/>
        </w:rPr>
        <w:t>all of the schemes related to beam management</w:t>
      </w:r>
      <w:r w:rsidR="00FF4577">
        <w:rPr>
          <w:bCs/>
          <w:szCs w:val="20"/>
        </w:rPr>
        <w:t xml:space="preserve"> in MIMO</w:t>
      </w:r>
      <w:r w:rsidRPr="00443462">
        <w:rPr>
          <w:bCs/>
          <w:szCs w:val="20"/>
        </w:rPr>
        <w:t xml:space="preserve"> c</w:t>
      </w:r>
      <w:r>
        <w:rPr>
          <w:bCs/>
          <w:szCs w:val="20"/>
        </w:rPr>
        <w:t>ould</w:t>
      </w:r>
      <w:r w:rsidRPr="00443462">
        <w:rPr>
          <w:bCs/>
          <w:szCs w:val="20"/>
        </w:rPr>
        <w:t xml:space="preserve"> be reused for </w:t>
      </w:r>
      <w:r>
        <w:rPr>
          <w:bCs/>
          <w:szCs w:val="20"/>
        </w:rPr>
        <w:t>B</w:t>
      </w:r>
      <w:r w:rsidRPr="00443462">
        <w:rPr>
          <w:bCs/>
          <w:szCs w:val="20"/>
        </w:rPr>
        <w:t xml:space="preserve">52.6G use cases. </w:t>
      </w:r>
      <w:r>
        <w:rPr>
          <w:bCs/>
          <w:szCs w:val="20"/>
        </w:rPr>
        <w:t>Therefore, it is preferred to support NR Rel-17 beam management feature</w:t>
      </w:r>
      <w:r w:rsidRPr="00443462">
        <w:rPr>
          <w:bCs/>
          <w:szCs w:val="20"/>
        </w:rPr>
        <w:t xml:space="preserve"> </w:t>
      </w:r>
      <w:r>
        <w:rPr>
          <w:bCs/>
          <w:szCs w:val="20"/>
        </w:rPr>
        <w:t xml:space="preserve">for NR operation from 52.6-71GHz as well. However, the problem lies in that these works is highly dependent on MIMO WI and may delay the progress of 52.6GHz WI. Taking this into account, it is proposed that Rel-15/16 is considered as </w:t>
      </w:r>
      <w:r>
        <w:rPr>
          <w:bCs/>
          <w:szCs w:val="20"/>
        </w:rPr>
        <w:lastRenderedPageBreak/>
        <w:t>the baseline of beam management in 52.6GHz WI. Besides, the specification of</w:t>
      </w:r>
      <w:r w:rsidRPr="00443462">
        <w:rPr>
          <w:bCs/>
          <w:szCs w:val="20"/>
        </w:rPr>
        <w:t xml:space="preserve"> </w:t>
      </w:r>
      <w:r>
        <w:rPr>
          <w:bCs/>
          <w:szCs w:val="20"/>
        </w:rPr>
        <w:t>beam management</w:t>
      </w:r>
      <w:r w:rsidRPr="00443462">
        <w:rPr>
          <w:bCs/>
          <w:szCs w:val="20"/>
        </w:rPr>
        <w:t xml:space="preserve"> in Rel</w:t>
      </w:r>
      <w:r>
        <w:rPr>
          <w:bCs/>
          <w:szCs w:val="20"/>
        </w:rPr>
        <w:t>-</w:t>
      </w:r>
      <w:r w:rsidRPr="00443462">
        <w:rPr>
          <w:bCs/>
          <w:szCs w:val="20"/>
        </w:rPr>
        <w:t xml:space="preserve">17 </w:t>
      </w:r>
      <w:r>
        <w:rPr>
          <w:bCs/>
          <w:szCs w:val="20"/>
        </w:rPr>
        <w:t xml:space="preserve">MIMO WI </w:t>
      </w:r>
      <w:r w:rsidRPr="00443462">
        <w:rPr>
          <w:bCs/>
          <w:szCs w:val="20"/>
        </w:rPr>
        <w:t xml:space="preserve">should also </w:t>
      </w:r>
      <w:r>
        <w:rPr>
          <w:bCs/>
          <w:szCs w:val="20"/>
        </w:rPr>
        <w:t>consider</w:t>
      </w:r>
      <w:r w:rsidRPr="00443462">
        <w:rPr>
          <w:bCs/>
          <w:szCs w:val="20"/>
        </w:rPr>
        <w:t xml:space="preserve"> the </w:t>
      </w:r>
      <w:r>
        <w:rPr>
          <w:bCs/>
          <w:szCs w:val="20"/>
        </w:rPr>
        <w:t>characteristics of B</w:t>
      </w:r>
      <w:r w:rsidRPr="00443462">
        <w:rPr>
          <w:bCs/>
          <w:szCs w:val="20"/>
        </w:rPr>
        <w:t>52.6G.</w:t>
      </w:r>
    </w:p>
    <w:p w14:paraId="3DAD59C0" w14:textId="51C21D12" w:rsidR="00E15C11" w:rsidRPr="00E15C11" w:rsidRDefault="00DB67A7" w:rsidP="00DB67A7">
      <w:pPr>
        <w:pStyle w:val="a7"/>
        <w:jc w:val="both"/>
        <w:rPr>
          <w:rFonts w:hint="eastAsia"/>
        </w:rPr>
      </w:pPr>
      <w:bookmarkStart w:id="4" w:name="_Ref61861434"/>
      <w:r>
        <w:t xml:space="preserve">Proposal </w:t>
      </w:r>
      <w:r>
        <w:fldChar w:fldCharType="begin"/>
      </w:r>
      <w:r>
        <w:instrText xml:space="preserve"> SEQ Proposal \* ARABIC </w:instrText>
      </w:r>
      <w:r>
        <w:fldChar w:fldCharType="separate"/>
      </w:r>
      <w:r>
        <w:rPr>
          <w:noProof/>
        </w:rPr>
        <w:t>1</w:t>
      </w:r>
      <w:r>
        <w:fldChar w:fldCharType="end"/>
      </w:r>
      <w:r>
        <w:t xml:space="preserve">: </w:t>
      </w:r>
      <w:r w:rsidR="00E15C11">
        <w:rPr>
          <w:rFonts w:eastAsia="宋体"/>
        </w:rPr>
        <w:t xml:space="preserve">Support </w:t>
      </w:r>
      <w:r w:rsidR="00E15C11" w:rsidRPr="00443462">
        <w:t xml:space="preserve">beam management of R15/16 </w:t>
      </w:r>
      <w:r w:rsidR="00E15C11">
        <w:t>a</w:t>
      </w:r>
      <w:r w:rsidR="00E15C11" w:rsidRPr="00443462">
        <w:t>s a basis</w:t>
      </w:r>
      <w:r w:rsidR="00E15C11">
        <w:t xml:space="preserve"> in the discussion of B52.6G and the specification of beam management in Rel-17 MIMO WI should support NR operation from 52.6-71GHz</w:t>
      </w:r>
      <w:r w:rsidR="00E15C11" w:rsidRPr="00443462">
        <w:t>.</w:t>
      </w:r>
      <w:bookmarkEnd w:id="4"/>
    </w:p>
    <w:p w14:paraId="7E6AF9FD" w14:textId="7CCA020F" w:rsidR="000853A9" w:rsidRDefault="000853A9" w:rsidP="000853A9">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sidRPr="00357FD7">
        <w:rPr>
          <w:rFonts w:cs="Times New Roman"/>
          <w:b w:val="0"/>
          <w:bCs w:val="0"/>
          <w:kern w:val="0"/>
          <w:sz w:val="36"/>
          <w:szCs w:val="20"/>
          <w:lang w:val="en-GB"/>
        </w:rPr>
        <w:t>Tim</w:t>
      </w:r>
      <w:r>
        <w:rPr>
          <w:rFonts w:cs="Times New Roman"/>
          <w:b w:val="0"/>
          <w:bCs w:val="0"/>
          <w:kern w:val="0"/>
          <w:sz w:val="36"/>
          <w:szCs w:val="20"/>
          <w:lang w:val="en-GB"/>
        </w:rPr>
        <w:t>eline</w:t>
      </w:r>
      <w:r w:rsidRPr="00357FD7">
        <w:rPr>
          <w:rFonts w:cs="Times New Roman"/>
          <w:b w:val="0"/>
          <w:bCs w:val="0"/>
          <w:kern w:val="0"/>
          <w:sz w:val="36"/>
          <w:szCs w:val="20"/>
          <w:lang w:val="en-GB"/>
        </w:rPr>
        <w:t xml:space="preserve"> </w:t>
      </w:r>
      <w:r>
        <w:rPr>
          <w:rFonts w:cs="Times New Roman"/>
          <w:b w:val="0"/>
          <w:bCs w:val="0"/>
          <w:kern w:val="0"/>
          <w:sz w:val="36"/>
          <w:szCs w:val="20"/>
          <w:lang w:val="en-GB"/>
        </w:rPr>
        <w:t xml:space="preserve">related to beam management </w:t>
      </w:r>
    </w:p>
    <w:p w14:paraId="7A04108B" w14:textId="521DFAB5" w:rsidR="000853A9" w:rsidRDefault="000853A9" w:rsidP="00443462">
      <w:pPr>
        <w:pStyle w:val="a0"/>
        <w:spacing w:before="120"/>
        <w:rPr>
          <w:bCs/>
          <w:szCs w:val="20"/>
        </w:rPr>
      </w:pPr>
      <w:r>
        <w:rPr>
          <w:bCs/>
          <w:szCs w:val="20"/>
        </w:rPr>
        <w:t>Regarding t</w:t>
      </w:r>
      <w:r w:rsidRPr="00747DEE">
        <w:rPr>
          <w:bCs/>
          <w:szCs w:val="20"/>
        </w:rPr>
        <w:t>he issues</w:t>
      </w:r>
      <w:r>
        <w:rPr>
          <w:bCs/>
          <w:szCs w:val="20"/>
        </w:rPr>
        <w:t xml:space="preserve"> of timeline of beam management, the following </w:t>
      </w:r>
      <w:r w:rsidR="001B11F7">
        <w:rPr>
          <w:bCs/>
          <w:szCs w:val="20"/>
        </w:rPr>
        <w:t>aspects should be considered</w:t>
      </w:r>
      <w:r>
        <w:rPr>
          <w:bCs/>
          <w:szCs w:val="20"/>
        </w:rPr>
        <w:t>:</w:t>
      </w:r>
    </w:p>
    <w:p w14:paraId="08FBA90D" w14:textId="0B2CFBB3" w:rsidR="000853A9" w:rsidRPr="000D4226" w:rsidRDefault="000853A9" w:rsidP="00443462">
      <w:pPr>
        <w:pStyle w:val="a0"/>
        <w:numPr>
          <w:ilvl w:val="0"/>
          <w:numId w:val="48"/>
        </w:numPr>
        <w:spacing w:before="120"/>
        <w:rPr>
          <w:bCs/>
          <w:szCs w:val="20"/>
        </w:rPr>
      </w:pPr>
      <w:r>
        <w:rPr>
          <w:rFonts w:eastAsiaTheme="minorEastAsia" w:hint="eastAsia"/>
          <w:bCs/>
          <w:szCs w:val="20"/>
        </w:rPr>
        <w:t>t</w:t>
      </w:r>
      <w:r>
        <w:rPr>
          <w:rFonts w:eastAsiaTheme="minorEastAsia"/>
          <w:bCs/>
          <w:szCs w:val="20"/>
        </w:rPr>
        <w:t xml:space="preserve">he </w:t>
      </w:r>
      <w:r w:rsidR="005D67BB">
        <w:rPr>
          <w:rFonts w:eastAsiaTheme="minorEastAsia"/>
          <w:bCs/>
          <w:szCs w:val="20"/>
        </w:rPr>
        <w:t>time gap</w:t>
      </w:r>
      <w:r>
        <w:rPr>
          <w:rFonts w:eastAsiaTheme="minorEastAsia"/>
          <w:bCs/>
          <w:szCs w:val="20"/>
        </w:rPr>
        <w:t xml:space="preserve"> between CSI-RS resources associated with different QCL-type D</w:t>
      </w:r>
      <w:r w:rsidR="005D67BB">
        <w:rPr>
          <w:rFonts w:eastAsiaTheme="minorEastAsia"/>
          <w:bCs/>
          <w:szCs w:val="20"/>
        </w:rPr>
        <w:t xml:space="preserve"> RS source</w:t>
      </w:r>
      <w:r>
        <w:rPr>
          <w:rFonts w:eastAsiaTheme="minorEastAsia"/>
          <w:bCs/>
          <w:szCs w:val="20"/>
        </w:rPr>
        <w:t>.</w:t>
      </w:r>
    </w:p>
    <w:p w14:paraId="3990FCD0" w14:textId="37E4D1C6" w:rsidR="000853A9" w:rsidRDefault="000853A9" w:rsidP="00443462">
      <w:pPr>
        <w:pStyle w:val="a0"/>
        <w:numPr>
          <w:ilvl w:val="0"/>
          <w:numId w:val="48"/>
        </w:numPr>
        <w:spacing w:before="120"/>
        <w:rPr>
          <w:bCs/>
          <w:szCs w:val="20"/>
        </w:rPr>
      </w:pPr>
      <w:r>
        <w:rPr>
          <w:rFonts w:eastAsiaTheme="minorEastAsia"/>
          <w:bCs/>
          <w:szCs w:val="20"/>
        </w:rPr>
        <w:t xml:space="preserve">triggering </w:t>
      </w:r>
      <w:r w:rsidR="004D67A3">
        <w:rPr>
          <w:rFonts w:eastAsiaTheme="minorEastAsia"/>
          <w:bCs/>
          <w:szCs w:val="20"/>
        </w:rPr>
        <w:t xml:space="preserve">of </w:t>
      </w:r>
      <w:r>
        <w:rPr>
          <w:rFonts w:eastAsiaTheme="minorEastAsia"/>
          <w:bCs/>
          <w:szCs w:val="20"/>
        </w:rPr>
        <w:t>aperiodic CSI-RS related to beam switching time</w:t>
      </w:r>
    </w:p>
    <w:p w14:paraId="0A3F8E09" w14:textId="77F8ADC4" w:rsidR="000853A9" w:rsidRDefault="000853A9" w:rsidP="00443462">
      <w:pPr>
        <w:pStyle w:val="a0"/>
        <w:spacing w:before="120"/>
        <w:rPr>
          <w:rFonts w:eastAsiaTheme="minorEastAsia"/>
          <w:bCs/>
          <w:szCs w:val="20"/>
        </w:rPr>
      </w:pPr>
      <w:r>
        <w:rPr>
          <w:rFonts w:eastAsiaTheme="minorEastAsia" w:hint="eastAsia"/>
          <w:bCs/>
          <w:szCs w:val="20"/>
        </w:rPr>
        <w:t>F</w:t>
      </w:r>
      <w:r>
        <w:rPr>
          <w:rFonts w:eastAsiaTheme="minorEastAsia"/>
          <w:bCs/>
          <w:szCs w:val="20"/>
        </w:rPr>
        <w:t xml:space="preserve">or item a), there is not any </w:t>
      </w:r>
      <w:r w:rsidR="007E7B75">
        <w:rPr>
          <w:rFonts w:eastAsiaTheme="minorEastAsia"/>
          <w:bCs/>
          <w:szCs w:val="20"/>
        </w:rPr>
        <w:t xml:space="preserve">requirement </w:t>
      </w:r>
      <w:r>
        <w:rPr>
          <w:rFonts w:eastAsiaTheme="minorEastAsia"/>
          <w:bCs/>
          <w:szCs w:val="20"/>
        </w:rPr>
        <w:t>in RAN4 for the gap of beam switching for numerology 60kHz or 120kHz</w:t>
      </w:r>
      <w:r w:rsidR="007E7B75">
        <w:rPr>
          <w:rFonts w:eastAsiaTheme="minorEastAsia"/>
          <w:bCs/>
          <w:szCs w:val="20"/>
        </w:rPr>
        <w:t xml:space="preserve">. </w:t>
      </w:r>
      <w:r w:rsidR="007E7B75">
        <w:rPr>
          <w:rFonts w:eastAsiaTheme="minorEastAsia" w:hint="eastAsia"/>
          <w:bCs/>
          <w:szCs w:val="20"/>
        </w:rPr>
        <w:t>A</w:t>
      </w:r>
      <w:r w:rsidR="007E7B75">
        <w:rPr>
          <w:rFonts w:eastAsiaTheme="minorEastAsia"/>
          <w:bCs/>
          <w:szCs w:val="20"/>
        </w:rPr>
        <w:t>s the short time of beam switching</w:t>
      </w:r>
      <w:r w:rsidR="00A80D67">
        <w:rPr>
          <w:rFonts w:eastAsiaTheme="minorEastAsia"/>
          <w:bCs/>
          <w:szCs w:val="20"/>
        </w:rPr>
        <w:t xml:space="preserve"> is smaller than the </w:t>
      </w:r>
      <w:r w:rsidR="00A80D67" w:rsidRPr="00A80D67">
        <w:rPr>
          <w:rFonts w:eastAsiaTheme="minorEastAsia"/>
          <w:bCs/>
          <w:szCs w:val="20"/>
        </w:rPr>
        <w:t>CP length of 60kHz or 120kHz</w:t>
      </w:r>
      <w:r w:rsidR="007E7B75">
        <w:rPr>
          <w:rFonts w:eastAsiaTheme="minorEastAsia"/>
          <w:bCs/>
          <w:szCs w:val="20"/>
        </w:rPr>
        <w:t>, the transmission performance would not be affected</w:t>
      </w:r>
      <w:r w:rsidR="00A80D67">
        <w:rPr>
          <w:rFonts w:eastAsiaTheme="minorEastAsia"/>
          <w:bCs/>
          <w:szCs w:val="20"/>
        </w:rPr>
        <w:t xml:space="preserve">. </w:t>
      </w:r>
      <w:r>
        <w:rPr>
          <w:rFonts w:eastAsiaTheme="minorEastAsia"/>
          <w:bCs/>
          <w:szCs w:val="20"/>
        </w:rPr>
        <w:t xml:space="preserve">Once 480kHz or 960kHz is adopted, the duration of CP is very short, whether the beams witching time can be ignored or not should be further studied. For instance, when </w:t>
      </w:r>
      <w:r w:rsidR="00CB5788">
        <w:rPr>
          <w:rFonts w:eastAsiaTheme="minorEastAsia"/>
          <w:bCs/>
          <w:szCs w:val="20"/>
        </w:rPr>
        <w:t>repetition</w:t>
      </w:r>
      <w:r>
        <w:rPr>
          <w:rFonts w:eastAsiaTheme="minorEastAsia"/>
          <w:bCs/>
          <w:szCs w:val="20"/>
        </w:rPr>
        <w:t xml:space="preserve"> ‘ON’ is configured for CSI-RS resource for P3 procedure</w:t>
      </w:r>
      <w:r w:rsidR="00CB5788">
        <w:rPr>
          <w:rFonts w:eastAsiaTheme="minorEastAsia"/>
          <w:bCs/>
          <w:szCs w:val="20"/>
        </w:rPr>
        <w:t xml:space="preserve"> and</w:t>
      </w:r>
      <w:r>
        <w:rPr>
          <w:rFonts w:eastAsiaTheme="minorEastAsia"/>
          <w:bCs/>
          <w:szCs w:val="20"/>
        </w:rPr>
        <w:t xml:space="preserve"> two consecutive OFDM symbols with same transmission beam </w:t>
      </w:r>
      <w:r w:rsidR="00CB5788">
        <w:rPr>
          <w:rFonts w:eastAsiaTheme="minorEastAsia"/>
          <w:bCs/>
          <w:szCs w:val="20"/>
        </w:rPr>
        <w:t xml:space="preserve">are </w:t>
      </w:r>
      <w:r>
        <w:rPr>
          <w:rFonts w:eastAsiaTheme="minorEastAsia"/>
          <w:bCs/>
          <w:szCs w:val="20"/>
        </w:rPr>
        <w:t xml:space="preserve">used for UE beam sweeping. </w:t>
      </w:r>
      <w:r w:rsidR="00CB5788">
        <w:rPr>
          <w:rFonts w:eastAsiaTheme="minorEastAsia"/>
          <w:bCs/>
          <w:szCs w:val="20"/>
        </w:rPr>
        <w:t>In such a case, i</w:t>
      </w:r>
      <w:r>
        <w:rPr>
          <w:rFonts w:eastAsiaTheme="minorEastAsia"/>
          <w:bCs/>
          <w:szCs w:val="20"/>
        </w:rPr>
        <w:t xml:space="preserve">f </w:t>
      </w:r>
      <w:r w:rsidR="00CB5788">
        <w:rPr>
          <w:rFonts w:eastAsiaTheme="minorEastAsia"/>
          <w:bCs/>
          <w:szCs w:val="20"/>
        </w:rPr>
        <w:t xml:space="preserve">the </w:t>
      </w:r>
      <w:r>
        <w:rPr>
          <w:rFonts w:eastAsiaTheme="minorEastAsia"/>
          <w:bCs/>
          <w:szCs w:val="20"/>
        </w:rPr>
        <w:t>UE cannot switch</w:t>
      </w:r>
      <w:r w:rsidR="00CB5788">
        <w:rPr>
          <w:rFonts w:eastAsiaTheme="minorEastAsia"/>
          <w:bCs/>
          <w:szCs w:val="20"/>
        </w:rPr>
        <w:t xml:space="preserve"> the receive beam</w:t>
      </w:r>
      <w:r>
        <w:rPr>
          <w:rFonts w:eastAsiaTheme="minorEastAsia"/>
          <w:bCs/>
          <w:szCs w:val="20"/>
        </w:rPr>
        <w:t xml:space="preserve"> between these two symbols, the P3 procedure cannot work. </w:t>
      </w:r>
    </w:p>
    <w:p w14:paraId="433893E9" w14:textId="7807A42A" w:rsidR="000853A9" w:rsidRDefault="000853A9" w:rsidP="00443462">
      <w:pPr>
        <w:pStyle w:val="a0"/>
        <w:jc w:val="center"/>
      </w:pPr>
      <w:r>
        <w:object w:dxaOrig="3361" w:dyaOrig="3771" w14:anchorId="0142C8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7pt;height:134.2pt" o:ole="">
            <v:imagedata r:id="rId8" o:title=""/>
          </v:shape>
          <o:OLEObject Type="Embed" ProgID="Visio.Drawing.15" ShapeID="_x0000_i1025" DrawAspect="Content" ObjectID="_1672474213" r:id="rId9"/>
        </w:object>
      </w:r>
    </w:p>
    <w:p w14:paraId="6C8F24AA" w14:textId="3B522474" w:rsidR="000853A9" w:rsidRPr="00443462" w:rsidRDefault="00443462" w:rsidP="00443462">
      <w:pPr>
        <w:pStyle w:val="a7"/>
        <w:jc w:val="center"/>
        <w:rPr>
          <w:bCs/>
          <w:sz w:val="18"/>
          <w:szCs w:val="18"/>
        </w:rPr>
      </w:pPr>
      <w:r w:rsidRPr="00443462">
        <w:rPr>
          <w:sz w:val="18"/>
          <w:szCs w:val="18"/>
        </w:rPr>
        <w:t xml:space="preserve">Figure </w:t>
      </w:r>
      <w:r w:rsidRPr="00443462">
        <w:rPr>
          <w:sz w:val="18"/>
          <w:szCs w:val="18"/>
        </w:rPr>
        <w:fldChar w:fldCharType="begin"/>
      </w:r>
      <w:r w:rsidRPr="00443462">
        <w:rPr>
          <w:sz w:val="18"/>
          <w:szCs w:val="18"/>
        </w:rPr>
        <w:instrText xml:space="preserve"> SEQ Figure \* ARABIC </w:instrText>
      </w:r>
      <w:r w:rsidRPr="00443462">
        <w:rPr>
          <w:sz w:val="18"/>
          <w:szCs w:val="18"/>
        </w:rPr>
        <w:fldChar w:fldCharType="separate"/>
      </w:r>
      <w:r w:rsidRPr="00443462">
        <w:rPr>
          <w:noProof/>
          <w:sz w:val="18"/>
          <w:szCs w:val="18"/>
        </w:rPr>
        <w:t>1</w:t>
      </w:r>
      <w:r w:rsidRPr="00443462">
        <w:rPr>
          <w:sz w:val="18"/>
          <w:szCs w:val="18"/>
        </w:rPr>
        <w:fldChar w:fldCharType="end"/>
      </w:r>
      <w:r w:rsidR="000853A9" w:rsidRPr="00443462">
        <w:rPr>
          <w:sz w:val="18"/>
          <w:szCs w:val="18"/>
        </w:rPr>
        <w:t xml:space="preserve">  P3 procedure BM in case </w:t>
      </w:r>
      <w:r w:rsidR="001630B0" w:rsidRPr="00443462">
        <w:rPr>
          <w:sz w:val="18"/>
          <w:szCs w:val="18"/>
        </w:rPr>
        <w:t>of repetition</w:t>
      </w:r>
      <w:r w:rsidR="000853A9" w:rsidRPr="00443462">
        <w:rPr>
          <w:sz w:val="18"/>
          <w:szCs w:val="18"/>
        </w:rPr>
        <w:t xml:space="preserve"> ‘on’ in CSI-RS</w:t>
      </w:r>
    </w:p>
    <w:p w14:paraId="6FD49941" w14:textId="39F2DCD5" w:rsidR="000853A9" w:rsidRDefault="00443462" w:rsidP="001630B0">
      <w:pPr>
        <w:pStyle w:val="a7"/>
        <w:jc w:val="both"/>
        <w:rPr>
          <w:bCs/>
        </w:rPr>
      </w:pPr>
      <w:bookmarkStart w:id="5" w:name="_Ref61702929"/>
      <w:r>
        <w:t xml:space="preserve">Proposal </w:t>
      </w:r>
      <w:r>
        <w:fldChar w:fldCharType="begin"/>
      </w:r>
      <w:r>
        <w:instrText xml:space="preserve"> SEQ Proposal \* ARABIC </w:instrText>
      </w:r>
      <w:r>
        <w:fldChar w:fldCharType="separate"/>
      </w:r>
      <w:r w:rsidR="00DB67A7">
        <w:rPr>
          <w:noProof/>
        </w:rPr>
        <w:t>2</w:t>
      </w:r>
      <w:r>
        <w:fldChar w:fldCharType="end"/>
      </w:r>
      <w:r>
        <w:t xml:space="preserve">: </w:t>
      </w:r>
      <w:r w:rsidR="00DE2F66">
        <w:t xml:space="preserve">Further study the spec impacts of </w:t>
      </w:r>
      <w:r w:rsidR="000853A9" w:rsidRPr="001A6221">
        <w:rPr>
          <w:bCs/>
        </w:rPr>
        <w:t xml:space="preserve">beam </w:t>
      </w:r>
      <w:r w:rsidR="000853A9">
        <w:rPr>
          <w:bCs/>
        </w:rPr>
        <w:t xml:space="preserve">switching time </w:t>
      </w:r>
      <w:r w:rsidR="00DE2F66">
        <w:rPr>
          <w:bCs/>
        </w:rPr>
        <w:t>on beam measurement and data transmission for B52.6 operation</w:t>
      </w:r>
      <w:r w:rsidR="000853A9">
        <w:rPr>
          <w:bCs/>
        </w:rPr>
        <w:t>.</w:t>
      </w:r>
      <w:bookmarkEnd w:id="5"/>
    </w:p>
    <w:p w14:paraId="4A085271" w14:textId="77777777" w:rsidR="000853A9" w:rsidRDefault="000853A9" w:rsidP="001630B0">
      <w:pPr>
        <w:spacing w:before="120" w:after="120"/>
        <w:jc w:val="both"/>
        <w:rPr>
          <w:bCs/>
          <w:szCs w:val="20"/>
        </w:rPr>
      </w:pPr>
      <w:r>
        <w:rPr>
          <w:bCs/>
          <w:szCs w:val="20"/>
        </w:rPr>
        <w:t>For item b), the following wording is the excerpt from 38.214.</w:t>
      </w:r>
    </w:p>
    <w:tbl>
      <w:tblPr>
        <w:tblStyle w:val="af6"/>
        <w:tblW w:w="0" w:type="auto"/>
        <w:tblLook w:val="04A0" w:firstRow="1" w:lastRow="0" w:firstColumn="1" w:lastColumn="0" w:noHBand="0" w:noVBand="1"/>
      </w:tblPr>
      <w:tblGrid>
        <w:gridCol w:w="9060"/>
      </w:tblGrid>
      <w:tr w:rsidR="000853A9" w14:paraId="718F1C1F" w14:textId="77777777" w:rsidTr="003A2A6E">
        <w:tc>
          <w:tcPr>
            <w:tcW w:w="9060" w:type="dxa"/>
          </w:tcPr>
          <w:p w14:paraId="3C4F8E65" w14:textId="0EA24A60" w:rsidR="000853A9" w:rsidRDefault="000853A9" w:rsidP="00443462">
            <w:pPr>
              <w:pStyle w:val="a0"/>
              <w:spacing w:before="120"/>
              <w:rPr>
                <w:rFonts w:eastAsiaTheme="minorEastAsia"/>
              </w:rPr>
            </w:pPr>
            <w:r w:rsidRPr="006A7534">
              <w:rPr>
                <w:rFonts w:eastAsiaTheme="minorEastAsia" w:hint="eastAsia"/>
                <w:b/>
                <w:i/>
              </w:rPr>
              <w:t>T</w:t>
            </w:r>
            <w:r w:rsidRPr="006A7534">
              <w:rPr>
                <w:rFonts w:eastAsiaTheme="minorEastAsia"/>
                <w:b/>
                <w:i/>
              </w:rPr>
              <w:t>R 38214 5.2.1.5.1a</w:t>
            </w:r>
            <w:r>
              <w:rPr>
                <w:rFonts w:eastAsiaTheme="minorEastAsia"/>
                <w:b/>
                <w:i/>
              </w:rPr>
              <w:t xml:space="preserve"> </w:t>
            </w:r>
            <w:r w:rsidR="00443462" w:rsidRPr="00443462">
              <w:rPr>
                <w:rFonts w:eastAsiaTheme="minorEastAsia"/>
              </w:rPr>
              <w:fldChar w:fldCharType="begin"/>
            </w:r>
            <w:r w:rsidR="00443462" w:rsidRPr="00443462">
              <w:rPr>
                <w:rFonts w:eastAsiaTheme="minorEastAsia"/>
                <w:b/>
              </w:rPr>
              <w:instrText xml:space="preserve"> REF _Ref61535030 \r \h </w:instrText>
            </w:r>
            <w:r w:rsidR="00443462" w:rsidRPr="00443462">
              <w:rPr>
                <w:rFonts w:eastAsiaTheme="minorEastAsia"/>
              </w:rPr>
              <w:instrText xml:space="preserve"> \* MERGEFORMAT </w:instrText>
            </w:r>
            <w:r w:rsidR="00443462" w:rsidRPr="00443462">
              <w:rPr>
                <w:rFonts w:eastAsiaTheme="minorEastAsia"/>
              </w:rPr>
            </w:r>
            <w:r w:rsidR="00443462" w:rsidRPr="00443462">
              <w:rPr>
                <w:rFonts w:eastAsiaTheme="minorEastAsia"/>
              </w:rPr>
              <w:fldChar w:fldCharType="separate"/>
            </w:r>
            <w:r w:rsidR="00443462" w:rsidRPr="00443462">
              <w:rPr>
                <w:rFonts w:eastAsiaTheme="minorEastAsia"/>
                <w:b/>
              </w:rPr>
              <w:t>[1]</w:t>
            </w:r>
            <w:r w:rsidR="00443462" w:rsidRPr="00443462">
              <w:rPr>
                <w:rFonts w:eastAsiaTheme="minorEastAsia"/>
              </w:rPr>
              <w:fldChar w:fldCharType="end"/>
            </w:r>
          </w:p>
          <w:p w14:paraId="53168E42" w14:textId="77777777" w:rsidR="000853A9" w:rsidRPr="005B6A29" w:rsidRDefault="000853A9" w:rsidP="00443462">
            <w:pPr>
              <w:pStyle w:val="a0"/>
              <w:spacing w:before="120"/>
              <w:rPr>
                <w:rFonts w:eastAsiaTheme="minorEastAsia"/>
              </w:rPr>
            </w:pPr>
            <w:r w:rsidRPr="005B6A29">
              <w:rPr>
                <w:rFonts w:eastAsiaTheme="minorEastAsia"/>
              </w:rPr>
              <w:t>When the triggering PDCCH and the triggered aperiodic CSI-RS are of different numero</w:t>
            </w:r>
            <w:r>
              <w:rPr>
                <w:rFonts w:eastAsiaTheme="minorEastAsia"/>
              </w:rPr>
              <w:t>logies, the behavior defined in</w:t>
            </w:r>
            <w:r>
              <w:rPr>
                <w:rFonts w:eastAsiaTheme="minorEastAsia" w:hint="eastAsia"/>
              </w:rPr>
              <w:t xml:space="preserve"> </w:t>
            </w:r>
            <w:r w:rsidRPr="005B6A29">
              <w:rPr>
                <w:rFonts w:eastAsiaTheme="minorEastAsia"/>
              </w:rPr>
              <w:t>5.2.1.5.1 for the case where the numerologies are the same applies with the following exceptions:</w:t>
            </w:r>
          </w:p>
          <w:p w14:paraId="235C6474" w14:textId="77777777" w:rsidR="000853A9" w:rsidRPr="005B6A29" w:rsidRDefault="000853A9" w:rsidP="00443462">
            <w:pPr>
              <w:pStyle w:val="a0"/>
              <w:spacing w:before="120"/>
              <w:rPr>
                <w:rFonts w:eastAsiaTheme="minorEastAsia"/>
                <w:b/>
              </w:rPr>
            </w:pPr>
            <w:r w:rsidRPr="005B6A29">
              <w:rPr>
                <w:rFonts w:eastAsiaTheme="minorEastAsia"/>
                <w:b/>
              </w:rPr>
              <w:t>Beam switch timing:</w:t>
            </w:r>
          </w:p>
          <w:p w14:paraId="2A866DE4" w14:textId="35E99EC2" w:rsidR="000853A9" w:rsidRDefault="000853A9" w:rsidP="00443462">
            <w:pPr>
              <w:pStyle w:val="a0"/>
              <w:numPr>
                <w:ilvl w:val="0"/>
                <w:numId w:val="46"/>
              </w:numPr>
              <w:spacing w:before="120"/>
              <w:rPr>
                <w:rFonts w:eastAsiaTheme="minorEastAsia"/>
              </w:rPr>
            </w:pPr>
            <w:r w:rsidRPr="00DE5DAD">
              <w:rPr>
                <w:rFonts w:eastAsiaTheme="minorEastAsia"/>
              </w:rPr>
              <w:t xml:space="preserve">If the scheduling offset between the last symbol of the PDCCH carrying the triggering DCI and the first symbol of the aperiodic CSI-RS resources in a NZP-CSI-RS-ResourceSet configured without higher layer parameter trs-Info is smaller than the UE reported threshold beamSwitchTiming + </w:t>
            </w:r>
            <w:r w:rsidRPr="006A7534">
              <w:rPr>
                <w:rFonts w:ascii="Cambria Math" w:eastAsiaTheme="minorEastAsia" w:hAnsi="Cambria Math"/>
                <w:i/>
                <w:iCs/>
              </w:rPr>
              <w:t>d</w:t>
            </w:r>
            <w:r w:rsidRPr="00DE5DAD">
              <w:rPr>
                <w:rFonts w:eastAsiaTheme="minorEastAsia"/>
              </w:rPr>
              <w:t xml:space="preserve"> </w:t>
            </w:r>
            <m:oMath>
              <m:r>
                <m:rPr>
                  <m:sty m:val="p"/>
                </m:rPr>
                <w:rPr>
                  <w:rFonts w:ascii="Cambria Math" w:eastAsiaTheme="minorEastAsia" w:hAnsi="Cambria Math"/>
                </w:rPr>
                <m:t>∙</m:t>
              </m:r>
              <m:sSup>
                <m:sSupPr>
                  <m:ctrlPr>
                    <w:rPr>
                      <w:rFonts w:ascii="Cambria Math" w:eastAsiaTheme="minorEastAsia" w:hAnsi="Cambria Math"/>
                    </w:rPr>
                  </m:ctrlPr>
                </m:sSupPr>
                <m:e>
                  <m:r>
                    <m:rPr>
                      <m:sty m:val="p"/>
                    </m:rPr>
                    <w:rPr>
                      <w:rFonts w:ascii="Cambria Math" w:eastAsiaTheme="minorEastAsia" w:hAnsi="Cambria Math"/>
                    </w:rPr>
                    <m:t>2</m:t>
                  </m:r>
                </m:e>
                <m:sup>
                  <m:sSub>
                    <m:sSubPr>
                      <m:ctrlPr>
                        <w:rPr>
                          <w:rFonts w:ascii="Cambria Math" w:eastAsiaTheme="minorEastAsia" w:hAnsi="Cambria Math"/>
                        </w:rPr>
                      </m:ctrlPr>
                    </m:sSubPr>
                    <m:e>
                      <m:r>
                        <w:rPr>
                          <w:rFonts w:ascii="Cambria Math" w:eastAsiaTheme="minorEastAsia" w:hAnsi="Cambria Math"/>
                        </w:rPr>
                        <m:t>μ</m:t>
                      </m:r>
                    </m:e>
                    <m:sub>
                      <m:r>
                        <w:rPr>
                          <w:rFonts w:ascii="Cambria Math" w:eastAsiaTheme="minorEastAsia" w:hAnsi="Cambria Math"/>
                        </w:rPr>
                        <m:t>CSIRS</m:t>
                      </m:r>
                    </m:sub>
                  </m:sSub>
                </m:sup>
              </m:sSup>
              <m:r>
                <m:rPr>
                  <m:sty m:val="p"/>
                </m:rPr>
                <w:rPr>
                  <w:rFonts w:ascii="Cambria Math" w:eastAsiaTheme="minorEastAsia" w:hAnsi="Cambria Math"/>
                </w:rPr>
                <m:t>/</m:t>
              </m:r>
              <m:sSup>
                <m:sSupPr>
                  <m:ctrlPr>
                    <w:rPr>
                      <w:rFonts w:ascii="Cambria Math" w:eastAsiaTheme="minorEastAsia" w:hAnsi="Cambria Math"/>
                    </w:rPr>
                  </m:ctrlPr>
                </m:sSupPr>
                <m:e>
                  <m:r>
                    <m:rPr>
                      <m:sty m:val="p"/>
                    </m:rPr>
                    <w:rPr>
                      <w:rFonts w:ascii="Cambria Math" w:eastAsiaTheme="minorEastAsia" w:hAnsi="Cambria Math"/>
                    </w:rPr>
                    <m:t>2</m:t>
                  </m:r>
                </m:e>
                <m:sup>
                  <m:sSub>
                    <m:sSubPr>
                      <m:ctrlPr>
                        <w:rPr>
                          <w:rFonts w:ascii="Cambria Math" w:eastAsiaTheme="minorEastAsia" w:hAnsi="Cambria Math"/>
                        </w:rPr>
                      </m:ctrlPr>
                    </m:sSubPr>
                    <m:e>
                      <m:r>
                        <w:rPr>
                          <w:rFonts w:ascii="Cambria Math" w:eastAsiaTheme="minorEastAsia" w:hAnsi="Cambria Math"/>
                        </w:rPr>
                        <m:t>μ</m:t>
                      </m:r>
                    </m:e>
                    <m:sub>
                      <m:r>
                        <w:rPr>
                          <w:rFonts w:ascii="Cambria Math" w:eastAsiaTheme="minorEastAsia" w:hAnsi="Cambria Math"/>
                        </w:rPr>
                        <m:t>PDCCH</m:t>
                      </m:r>
                    </m:sub>
                  </m:sSub>
                </m:sup>
              </m:sSup>
            </m:oMath>
            <w:r w:rsidRPr="00DE5DAD">
              <w:rPr>
                <w:rFonts w:eastAsiaTheme="minorEastAsia"/>
              </w:rPr>
              <w:t xml:space="preserve"> in CSI-RS symbols, as defined in [13, TS 38.306], when the reported value is one of the values of {14, 28, 48}, or is smaller than 48+ </w:t>
            </w:r>
            <m:oMath>
              <m:r>
                <w:rPr>
                  <w:rFonts w:ascii="Cambria Math" w:eastAsiaTheme="minorEastAsia" w:hAnsi="Cambria Math"/>
                </w:rPr>
                <m:t>d</m:t>
              </m:r>
              <m:r>
                <m:rPr>
                  <m:sty m:val="p"/>
                </m:rPr>
                <w:rPr>
                  <w:rFonts w:ascii="Cambria Math" w:eastAsiaTheme="minorEastAsia" w:hAnsi="Cambria Math"/>
                </w:rPr>
                <m:t>∙</m:t>
              </m:r>
              <m:sSup>
                <m:sSupPr>
                  <m:ctrlPr>
                    <w:rPr>
                      <w:rFonts w:ascii="Cambria Math" w:eastAsiaTheme="minorEastAsia" w:hAnsi="Cambria Math"/>
                    </w:rPr>
                  </m:ctrlPr>
                </m:sSupPr>
                <m:e>
                  <m:r>
                    <m:rPr>
                      <m:sty m:val="p"/>
                    </m:rPr>
                    <w:rPr>
                      <w:rFonts w:ascii="Cambria Math" w:eastAsiaTheme="minorEastAsia" w:hAnsi="Cambria Math"/>
                    </w:rPr>
                    <m:t>2</m:t>
                  </m:r>
                </m:e>
                <m:sup>
                  <m:sSub>
                    <m:sSubPr>
                      <m:ctrlPr>
                        <w:rPr>
                          <w:rFonts w:ascii="Cambria Math" w:eastAsiaTheme="minorEastAsia" w:hAnsi="Cambria Math"/>
                        </w:rPr>
                      </m:ctrlPr>
                    </m:sSubPr>
                    <m:e>
                      <m:r>
                        <w:rPr>
                          <w:rFonts w:ascii="Cambria Math" w:eastAsiaTheme="minorEastAsia" w:hAnsi="Cambria Math"/>
                        </w:rPr>
                        <m:t>μ</m:t>
                      </m:r>
                    </m:e>
                    <m:sub>
                      <m:r>
                        <w:rPr>
                          <w:rFonts w:ascii="Cambria Math" w:eastAsiaTheme="minorEastAsia" w:hAnsi="Cambria Math"/>
                        </w:rPr>
                        <m:t>CSIRS</m:t>
                      </m:r>
                    </m:sub>
                  </m:sSub>
                </m:sup>
              </m:sSup>
              <m:r>
                <m:rPr>
                  <m:sty m:val="p"/>
                </m:rPr>
                <w:rPr>
                  <w:rFonts w:ascii="Cambria Math" w:eastAsiaTheme="minorEastAsia" w:hAnsi="Cambria Math"/>
                </w:rPr>
                <m:t>/</m:t>
              </m:r>
              <m:sSup>
                <m:sSupPr>
                  <m:ctrlPr>
                    <w:rPr>
                      <w:rFonts w:ascii="Cambria Math" w:eastAsiaTheme="minorEastAsia" w:hAnsi="Cambria Math"/>
                    </w:rPr>
                  </m:ctrlPr>
                </m:sSupPr>
                <m:e>
                  <m:r>
                    <m:rPr>
                      <m:sty m:val="p"/>
                    </m:rPr>
                    <w:rPr>
                      <w:rFonts w:ascii="Cambria Math" w:eastAsiaTheme="minorEastAsia" w:hAnsi="Cambria Math"/>
                    </w:rPr>
                    <m:t>2</m:t>
                  </m:r>
                </m:e>
                <m:sup>
                  <m:sSub>
                    <m:sSubPr>
                      <m:ctrlPr>
                        <w:rPr>
                          <w:rFonts w:ascii="Cambria Math" w:eastAsiaTheme="minorEastAsia" w:hAnsi="Cambria Math"/>
                        </w:rPr>
                      </m:ctrlPr>
                    </m:sSubPr>
                    <m:e>
                      <m:r>
                        <w:rPr>
                          <w:rFonts w:ascii="Cambria Math" w:eastAsiaTheme="minorEastAsia" w:hAnsi="Cambria Math"/>
                        </w:rPr>
                        <m:t>μ</m:t>
                      </m:r>
                    </m:e>
                    <m:sub>
                      <m:r>
                        <w:rPr>
                          <w:rFonts w:ascii="Cambria Math" w:eastAsiaTheme="minorEastAsia" w:hAnsi="Cambria Math"/>
                        </w:rPr>
                        <m:t>PDCCH</m:t>
                      </m:r>
                    </m:sub>
                  </m:sSub>
                </m:sup>
              </m:sSup>
            </m:oMath>
            <w:r w:rsidRPr="00DE5DAD">
              <w:rPr>
                <w:rFonts w:eastAsiaTheme="minorEastAsia"/>
              </w:rPr>
              <w:t xml:space="preserve"> in CSI-RS symbols when the reported value of beamSwitchTiming is one of the values of {224, 336} and where if the µPDCCH &lt; µCSIRS, the beam switching timing delay d is defined in Table 5.2.1.5.1a-1, else </w:t>
            </w:r>
            <w:r w:rsidRPr="006A7534">
              <w:rPr>
                <w:rFonts w:ascii="Cambria Math" w:eastAsiaTheme="minorEastAsia" w:hAnsi="Cambria Math"/>
                <w:i/>
                <w:iCs/>
              </w:rPr>
              <w:t>d</w:t>
            </w:r>
            <w:r w:rsidRPr="00DE5DAD">
              <w:rPr>
                <w:rFonts w:eastAsiaTheme="minorEastAsia"/>
              </w:rPr>
              <w:t xml:space="preserve"> is zero</w:t>
            </w:r>
            <w:r w:rsidR="0051391E">
              <w:rPr>
                <w:rFonts w:eastAsiaTheme="minorEastAsia"/>
              </w:rPr>
              <w:t>.</w:t>
            </w:r>
          </w:p>
          <w:p w14:paraId="02327CB4" w14:textId="77777777" w:rsidR="000853A9" w:rsidRPr="006A7534" w:rsidRDefault="000853A9" w:rsidP="00443462">
            <w:pPr>
              <w:pStyle w:val="a0"/>
              <w:numPr>
                <w:ilvl w:val="0"/>
                <w:numId w:val="46"/>
              </w:numPr>
              <w:spacing w:before="120"/>
              <w:rPr>
                <w:rFonts w:eastAsiaTheme="minorEastAsia"/>
              </w:rPr>
            </w:pPr>
            <w:r w:rsidRPr="006A7534">
              <w:rPr>
                <w:rFonts w:eastAsia="宋体"/>
                <w:szCs w:val="20"/>
                <w:lang w:val="en-GB"/>
              </w:rPr>
              <w:t xml:space="preserve">If the scheduling offset between the last symbol of the PDCCH carrying the triggering DCI and the first symbol of the aperiodic CSI-RS resources is equal to or greater than the UE reported threshold </w:t>
            </w:r>
            <w:r w:rsidRPr="006A7534">
              <w:rPr>
                <w:rFonts w:eastAsia="宋体"/>
                <w:i/>
                <w:iCs/>
                <w:szCs w:val="20"/>
                <w:lang w:val="en-GB"/>
              </w:rPr>
              <w:t>beamSwitchTiming</w:t>
            </w:r>
            <w:r w:rsidRPr="006A7534">
              <w:rPr>
                <w:rFonts w:eastAsia="宋体"/>
                <w:i/>
                <w:iCs/>
                <w:szCs w:val="20"/>
              </w:rPr>
              <w:t xml:space="preserve"> </w:t>
            </w:r>
            <w:r w:rsidRPr="006A7534">
              <w:rPr>
                <w:rFonts w:eastAsia="宋体"/>
                <w:szCs w:val="20"/>
                <w:lang w:val="en-GB"/>
              </w:rPr>
              <w:t>+</w:t>
            </w:r>
            <w:r w:rsidRPr="006A7534">
              <w:rPr>
                <w:rFonts w:eastAsia="宋体"/>
                <w:szCs w:val="20"/>
              </w:rPr>
              <w:t xml:space="preserve"> </w:t>
            </w:r>
            <w:r w:rsidRPr="006A7534">
              <w:rPr>
                <w:rFonts w:eastAsia="宋体"/>
                <w:i/>
                <w:iCs/>
                <w:szCs w:val="20"/>
                <w:lang w:val="en-GB"/>
              </w:rPr>
              <w:t>d</w:t>
            </w:r>
            <w:r w:rsidRPr="006A7534">
              <w:rPr>
                <w:rFonts w:eastAsia="宋体"/>
                <w:i/>
                <w:iCs/>
                <w:szCs w:val="20"/>
              </w:rPr>
              <w:t xml:space="preserve"> </w:t>
            </w:r>
            <m:oMath>
              <m:r>
                <m:rPr>
                  <m:sty m:val="p"/>
                </m:rPr>
                <w:rPr>
                  <w:rFonts w:ascii="Cambria Math" w:eastAsia="宋体" w:hAnsi="Cambria Math"/>
                  <w:szCs w:val="20"/>
                  <w:lang w:val="en-GB"/>
                </w:rPr>
                <m:t>∙</m:t>
              </m:r>
              <m:sSup>
                <m:sSupPr>
                  <m:ctrlPr>
                    <w:rPr>
                      <w:rFonts w:ascii="Cambria Math" w:eastAsia="宋体" w:hAnsi="Cambria Math"/>
                      <w:iCs/>
                      <w:szCs w:val="20"/>
                      <w:lang w:val="en-GB"/>
                    </w:rPr>
                  </m:ctrlPr>
                </m:sSupPr>
                <m:e>
                  <m:r>
                    <w:rPr>
                      <w:rFonts w:ascii="Cambria Math" w:eastAsia="宋体" w:hAnsi="Cambria Math"/>
                      <w:szCs w:val="20"/>
                      <w:lang w:val="en-GB"/>
                    </w:rPr>
                    <m:t>2</m:t>
                  </m:r>
                </m:e>
                <m:sup>
                  <m:sSub>
                    <m:sSubPr>
                      <m:ctrlPr>
                        <w:rPr>
                          <w:rFonts w:ascii="Cambria Math" w:eastAsia="宋体" w:hAnsi="Cambria Math"/>
                          <w:i/>
                          <w:iCs/>
                          <w:szCs w:val="20"/>
                          <w:lang w:val="en-GB"/>
                        </w:rPr>
                      </m:ctrlPr>
                    </m:sSubPr>
                    <m:e>
                      <m:r>
                        <w:rPr>
                          <w:rFonts w:ascii="Cambria Math" w:eastAsia="宋体" w:hAnsi="Cambria Math"/>
                          <w:szCs w:val="20"/>
                          <w:lang w:val="en-GB"/>
                        </w:rPr>
                        <m:t>μ</m:t>
                      </m:r>
                    </m:e>
                    <m:sub>
                      <m:r>
                        <w:rPr>
                          <w:rFonts w:ascii="Cambria Math" w:eastAsia="宋体" w:hAnsi="Cambria Math"/>
                          <w:szCs w:val="20"/>
                          <w:lang w:val="en-GB"/>
                        </w:rPr>
                        <m:t>CSIRS</m:t>
                      </m:r>
                    </m:sub>
                  </m:sSub>
                </m:sup>
              </m:sSup>
              <m:r>
                <w:rPr>
                  <w:rFonts w:ascii="Cambria Math" w:eastAsia="宋体" w:hAnsi="Cambria Math"/>
                  <w:szCs w:val="20"/>
                  <w:lang w:val="en-GB"/>
                </w:rPr>
                <m:t>/</m:t>
              </m:r>
              <m:sSup>
                <m:sSupPr>
                  <m:ctrlPr>
                    <w:rPr>
                      <w:rFonts w:ascii="Cambria Math" w:eastAsia="宋体" w:hAnsi="Cambria Math"/>
                      <w:i/>
                      <w:iCs/>
                      <w:szCs w:val="20"/>
                      <w:lang w:val="en-GB"/>
                    </w:rPr>
                  </m:ctrlPr>
                </m:sSupPr>
                <m:e>
                  <m:r>
                    <w:rPr>
                      <w:rFonts w:ascii="Cambria Math" w:eastAsia="宋体" w:hAnsi="Cambria Math"/>
                      <w:szCs w:val="20"/>
                      <w:lang w:val="en-GB"/>
                    </w:rPr>
                    <m:t>2</m:t>
                  </m:r>
                </m:e>
                <m:sup>
                  <m:sSub>
                    <m:sSubPr>
                      <m:ctrlPr>
                        <w:rPr>
                          <w:rFonts w:ascii="Cambria Math" w:eastAsia="宋体" w:hAnsi="Cambria Math"/>
                          <w:i/>
                          <w:iCs/>
                          <w:szCs w:val="20"/>
                          <w:lang w:val="en-GB"/>
                        </w:rPr>
                      </m:ctrlPr>
                    </m:sSubPr>
                    <m:e>
                      <m:r>
                        <w:rPr>
                          <w:rFonts w:ascii="Cambria Math" w:eastAsia="宋体" w:hAnsi="Cambria Math"/>
                          <w:szCs w:val="20"/>
                          <w:lang w:val="en-GB"/>
                        </w:rPr>
                        <m:t>μ</m:t>
                      </m:r>
                    </m:e>
                    <m:sub>
                      <m:r>
                        <w:rPr>
                          <w:rFonts w:ascii="Cambria Math" w:eastAsia="宋体" w:hAnsi="Cambria Math"/>
                          <w:szCs w:val="20"/>
                          <w:lang w:val="en-GB"/>
                        </w:rPr>
                        <m:t>PDCCH</m:t>
                      </m:r>
                    </m:sub>
                  </m:sSub>
                </m:sup>
              </m:sSup>
            </m:oMath>
            <w:r w:rsidRPr="006A7534">
              <w:rPr>
                <w:rFonts w:eastAsia="宋体"/>
                <w:szCs w:val="20"/>
              </w:rPr>
              <w:t xml:space="preserve"> </w:t>
            </w:r>
            <w:r w:rsidRPr="006A7534">
              <w:rPr>
                <w:rFonts w:eastAsia="宋体"/>
                <w:szCs w:val="20"/>
                <w:lang w:val="en-GB"/>
              </w:rPr>
              <w:t>in CSI-RS symbols, when the reported value is one of the values of {14,28,48}, or is equal to or greater than 48+</w:t>
            </w:r>
            <m:oMath>
              <m:r>
                <w:rPr>
                  <w:rFonts w:ascii="Cambria Math" w:eastAsia="宋体" w:hAnsi="Cambria Math"/>
                  <w:szCs w:val="20"/>
                  <w:lang w:val="en-GB"/>
                </w:rPr>
                <m:t>d</m:t>
              </m:r>
              <m:r>
                <m:rPr>
                  <m:sty m:val="p"/>
                </m:rPr>
                <w:rPr>
                  <w:rFonts w:ascii="Cambria Math" w:eastAsia="宋体" w:hAnsi="Cambria Math"/>
                  <w:szCs w:val="20"/>
                  <w:lang w:val="en-GB"/>
                </w:rPr>
                <m:t>∙</m:t>
              </m:r>
              <m:sSup>
                <m:sSupPr>
                  <m:ctrlPr>
                    <w:rPr>
                      <w:rFonts w:ascii="Cambria Math" w:eastAsia="宋体" w:hAnsi="Cambria Math"/>
                      <w:iCs/>
                      <w:szCs w:val="20"/>
                      <w:lang w:val="en-GB"/>
                    </w:rPr>
                  </m:ctrlPr>
                </m:sSupPr>
                <m:e>
                  <m:r>
                    <w:rPr>
                      <w:rFonts w:ascii="Cambria Math" w:eastAsia="宋体" w:hAnsi="Cambria Math"/>
                      <w:szCs w:val="20"/>
                      <w:lang w:val="en-GB"/>
                    </w:rPr>
                    <m:t>2</m:t>
                  </m:r>
                </m:e>
                <m:sup>
                  <m:sSub>
                    <m:sSubPr>
                      <m:ctrlPr>
                        <w:rPr>
                          <w:rFonts w:ascii="Cambria Math" w:eastAsia="宋体" w:hAnsi="Cambria Math"/>
                          <w:i/>
                          <w:iCs/>
                          <w:szCs w:val="20"/>
                          <w:lang w:val="en-GB"/>
                        </w:rPr>
                      </m:ctrlPr>
                    </m:sSubPr>
                    <m:e>
                      <m:r>
                        <w:rPr>
                          <w:rFonts w:ascii="Cambria Math" w:eastAsia="宋体" w:hAnsi="Cambria Math"/>
                          <w:szCs w:val="20"/>
                          <w:lang w:val="en-GB"/>
                        </w:rPr>
                        <m:t>μ</m:t>
                      </m:r>
                    </m:e>
                    <m:sub>
                      <m:r>
                        <w:rPr>
                          <w:rFonts w:ascii="Cambria Math" w:eastAsia="宋体" w:hAnsi="Cambria Math"/>
                          <w:szCs w:val="20"/>
                          <w:lang w:val="en-GB"/>
                        </w:rPr>
                        <m:t>CSIRS</m:t>
                      </m:r>
                    </m:sub>
                  </m:sSub>
                </m:sup>
              </m:sSup>
              <m:r>
                <w:rPr>
                  <w:rFonts w:ascii="Cambria Math" w:eastAsia="宋体" w:hAnsi="Cambria Math"/>
                  <w:szCs w:val="20"/>
                  <w:lang w:val="en-GB"/>
                </w:rPr>
                <m:t>/</m:t>
              </m:r>
              <m:sSup>
                <m:sSupPr>
                  <m:ctrlPr>
                    <w:rPr>
                      <w:rFonts w:ascii="Cambria Math" w:eastAsia="宋体" w:hAnsi="Cambria Math"/>
                      <w:i/>
                      <w:iCs/>
                      <w:szCs w:val="20"/>
                      <w:lang w:val="en-GB"/>
                    </w:rPr>
                  </m:ctrlPr>
                </m:sSupPr>
                <m:e>
                  <m:r>
                    <w:rPr>
                      <w:rFonts w:ascii="Cambria Math" w:eastAsia="宋体" w:hAnsi="Cambria Math"/>
                      <w:szCs w:val="20"/>
                      <w:lang w:val="en-GB"/>
                    </w:rPr>
                    <m:t>2</m:t>
                  </m:r>
                </m:e>
                <m:sup>
                  <m:sSub>
                    <m:sSubPr>
                      <m:ctrlPr>
                        <w:rPr>
                          <w:rFonts w:ascii="Cambria Math" w:eastAsia="宋体" w:hAnsi="Cambria Math"/>
                          <w:i/>
                          <w:iCs/>
                          <w:szCs w:val="20"/>
                          <w:lang w:val="en-GB"/>
                        </w:rPr>
                      </m:ctrlPr>
                    </m:sSubPr>
                    <m:e>
                      <m:r>
                        <w:rPr>
                          <w:rFonts w:ascii="Cambria Math" w:eastAsia="宋体" w:hAnsi="Cambria Math"/>
                          <w:szCs w:val="20"/>
                          <w:lang w:val="en-GB"/>
                        </w:rPr>
                        <m:t>μ</m:t>
                      </m:r>
                    </m:e>
                    <m:sub>
                      <m:r>
                        <w:rPr>
                          <w:rFonts w:ascii="Cambria Math" w:eastAsia="宋体" w:hAnsi="Cambria Math"/>
                          <w:szCs w:val="20"/>
                          <w:lang w:val="en-GB"/>
                        </w:rPr>
                        <m:t>PDCCH</m:t>
                      </m:r>
                    </m:sub>
                  </m:sSub>
                </m:sup>
              </m:sSup>
            </m:oMath>
            <w:r w:rsidRPr="006A7534">
              <w:rPr>
                <w:rFonts w:eastAsia="宋体"/>
                <w:szCs w:val="20"/>
                <w:lang w:val="en-GB"/>
              </w:rPr>
              <w:t xml:space="preserve"> in CSI-RS symbols when the reported value of </w:t>
            </w:r>
            <w:r w:rsidRPr="006A7534">
              <w:rPr>
                <w:rFonts w:eastAsia="宋体"/>
                <w:i/>
                <w:szCs w:val="20"/>
                <w:lang w:val="en-GB"/>
              </w:rPr>
              <w:t>beamSwitchTiming</w:t>
            </w:r>
            <w:r w:rsidRPr="006A7534">
              <w:rPr>
                <w:rFonts w:eastAsia="宋体"/>
                <w:szCs w:val="20"/>
                <w:lang w:val="en-GB"/>
              </w:rPr>
              <w:t xml:space="preserve"> is one of the values of {224, 336} and where if the µ</w:t>
            </w:r>
            <w:r w:rsidRPr="006A7534">
              <w:rPr>
                <w:rFonts w:eastAsia="宋体"/>
                <w:szCs w:val="20"/>
                <w:vertAlign w:val="subscript"/>
                <w:lang w:val="en-GB"/>
              </w:rPr>
              <w:t>PDCCH</w:t>
            </w:r>
            <w:r w:rsidRPr="006A7534">
              <w:rPr>
                <w:rFonts w:eastAsia="宋体"/>
                <w:szCs w:val="20"/>
                <w:lang w:val="en-GB"/>
              </w:rPr>
              <w:t xml:space="preserve"> &lt; µ</w:t>
            </w:r>
            <w:r w:rsidRPr="006A7534">
              <w:rPr>
                <w:rFonts w:eastAsia="宋体"/>
                <w:szCs w:val="20"/>
                <w:vertAlign w:val="subscript"/>
                <w:lang w:val="en-GB"/>
              </w:rPr>
              <w:t>CSIRS,</w:t>
            </w:r>
            <w:r w:rsidRPr="006A7534">
              <w:rPr>
                <w:rFonts w:eastAsia="宋体"/>
                <w:szCs w:val="20"/>
                <w:lang w:val="en-GB"/>
              </w:rPr>
              <w:t xml:space="preserve"> the beam switching timing delay </w:t>
            </w:r>
            <w:r w:rsidRPr="006A7534">
              <w:rPr>
                <w:rFonts w:eastAsia="宋体"/>
                <w:i/>
                <w:szCs w:val="20"/>
                <w:lang w:val="en-GB"/>
              </w:rPr>
              <w:t>d</w:t>
            </w:r>
            <w:r w:rsidRPr="006A7534">
              <w:rPr>
                <w:rFonts w:eastAsia="宋体"/>
                <w:szCs w:val="20"/>
                <w:lang w:val="en-GB"/>
              </w:rPr>
              <w:t xml:space="preserve"> is defined in Table 5.2.1.5.1a-1, else </w:t>
            </w:r>
            <w:r w:rsidRPr="006A7534">
              <w:rPr>
                <w:rFonts w:eastAsia="宋体"/>
                <w:i/>
                <w:szCs w:val="20"/>
                <w:lang w:val="en-GB"/>
              </w:rPr>
              <w:t>d</w:t>
            </w:r>
            <w:r w:rsidRPr="006A7534">
              <w:rPr>
                <w:rFonts w:eastAsia="宋体"/>
                <w:szCs w:val="20"/>
                <w:lang w:val="en-GB"/>
              </w:rPr>
              <w:t xml:space="preserve"> is zero, the UE is expected to apply the QCL assumptions in the indicated TCI states for the aperiodic CSI-RS resources in the CSI triggering state indicated by the CSI trigger field in DCI.</w:t>
            </w:r>
          </w:p>
          <w:p w14:paraId="65E6B3B2" w14:textId="77777777" w:rsidR="000853A9" w:rsidRPr="0049288D" w:rsidRDefault="000853A9" w:rsidP="003A2A6E">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0853A9" w14:paraId="7AF7223D" w14:textId="77777777" w:rsidTr="003A2A6E">
              <w:trPr>
                <w:jc w:val="center"/>
              </w:trPr>
              <w:tc>
                <w:tcPr>
                  <w:tcW w:w="2195" w:type="dxa"/>
                  <w:tcBorders>
                    <w:top w:val="single" w:sz="4" w:space="0" w:color="auto"/>
                    <w:left w:val="single" w:sz="4" w:space="0" w:color="auto"/>
                    <w:bottom w:val="single" w:sz="4" w:space="0" w:color="auto"/>
                    <w:right w:val="single" w:sz="4" w:space="0" w:color="auto"/>
                  </w:tcBorders>
                </w:tcPr>
                <w:p w14:paraId="5E88973F" w14:textId="77777777" w:rsidR="000853A9" w:rsidRPr="00ED5EE0" w:rsidRDefault="000853A9" w:rsidP="003A2A6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91F25BA" w14:textId="77777777" w:rsidR="000853A9" w:rsidRPr="00ED5EE0" w:rsidRDefault="000853A9" w:rsidP="003A2A6E">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0853A9" w14:paraId="4F32D17F" w14:textId="77777777" w:rsidTr="003A2A6E">
              <w:trPr>
                <w:jc w:val="center"/>
              </w:trPr>
              <w:tc>
                <w:tcPr>
                  <w:tcW w:w="2195" w:type="dxa"/>
                  <w:tcBorders>
                    <w:top w:val="single" w:sz="4" w:space="0" w:color="auto"/>
                    <w:left w:val="single" w:sz="4" w:space="0" w:color="auto"/>
                    <w:bottom w:val="single" w:sz="4" w:space="0" w:color="auto"/>
                    <w:right w:val="single" w:sz="4" w:space="0" w:color="auto"/>
                  </w:tcBorders>
                  <w:hideMark/>
                </w:tcPr>
                <w:p w14:paraId="75E97DE9" w14:textId="77777777" w:rsidR="000853A9" w:rsidRDefault="000853A9" w:rsidP="003A2A6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9904850" w14:textId="77777777" w:rsidR="000853A9" w:rsidRDefault="000853A9" w:rsidP="003A2A6E">
                  <w:pPr>
                    <w:pStyle w:val="TAC"/>
                    <w:rPr>
                      <w:rFonts w:eastAsia="Batang"/>
                      <w:color w:val="000000"/>
                      <w:lang w:eastAsia="fr-FR"/>
                    </w:rPr>
                  </w:pPr>
                  <w:r>
                    <w:rPr>
                      <w:rFonts w:eastAsia="Batang"/>
                      <w:color w:val="000000"/>
                      <w:lang w:eastAsia="fr-FR"/>
                    </w:rPr>
                    <w:t>8</w:t>
                  </w:r>
                </w:p>
              </w:tc>
            </w:tr>
            <w:tr w:rsidR="000853A9" w14:paraId="570FD34F" w14:textId="77777777" w:rsidTr="003A2A6E">
              <w:trPr>
                <w:jc w:val="center"/>
              </w:trPr>
              <w:tc>
                <w:tcPr>
                  <w:tcW w:w="2195" w:type="dxa"/>
                  <w:tcBorders>
                    <w:top w:val="single" w:sz="4" w:space="0" w:color="auto"/>
                    <w:left w:val="single" w:sz="4" w:space="0" w:color="auto"/>
                    <w:bottom w:val="single" w:sz="4" w:space="0" w:color="auto"/>
                    <w:right w:val="single" w:sz="4" w:space="0" w:color="auto"/>
                  </w:tcBorders>
                  <w:hideMark/>
                </w:tcPr>
                <w:p w14:paraId="6B9BC3F5" w14:textId="77777777" w:rsidR="000853A9" w:rsidRDefault="000853A9" w:rsidP="003A2A6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1B99181" w14:textId="77777777" w:rsidR="000853A9" w:rsidRDefault="000853A9" w:rsidP="003A2A6E">
                  <w:pPr>
                    <w:pStyle w:val="TAC"/>
                    <w:rPr>
                      <w:rFonts w:eastAsia="Batang"/>
                      <w:color w:val="000000"/>
                      <w:lang w:eastAsia="fr-FR"/>
                    </w:rPr>
                  </w:pPr>
                  <w:r>
                    <w:rPr>
                      <w:rFonts w:eastAsia="Batang"/>
                      <w:color w:val="000000"/>
                      <w:lang w:eastAsia="fr-FR"/>
                    </w:rPr>
                    <w:t>8</w:t>
                  </w:r>
                </w:p>
              </w:tc>
            </w:tr>
            <w:tr w:rsidR="000853A9" w14:paraId="011A0F69" w14:textId="77777777" w:rsidTr="003A2A6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52A688D" w14:textId="77777777" w:rsidR="000853A9" w:rsidRDefault="000853A9" w:rsidP="003A2A6E">
                  <w:pPr>
                    <w:pStyle w:val="TAC"/>
                    <w:rPr>
                      <w:rFonts w:eastAsia="Batang"/>
                      <w:color w:val="000000"/>
                      <w:lang w:eastAsia="fr-FR"/>
                    </w:rPr>
                  </w:pPr>
                  <w:r>
                    <w:rPr>
                      <w:rFonts w:eastAsia="Batang"/>
                      <w:color w:val="000000"/>
                      <w:lang w:eastAsia="fr-FR"/>
                    </w:rPr>
                    <w:lastRenderedPageBreak/>
                    <w:t>2</w:t>
                  </w:r>
                </w:p>
              </w:tc>
              <w:tc>
                <w:tcPr>
                  <w:tcW w:w="2195" w:type="dxa"/>
                  <w:tcBorders>
                    <w:top w:val="single" w:sz="4" w:space="0" w:color="auto"/>
                    <w:left w:val="single" w:sz="4" w:space="0" w:color="auto"/>
                    <w:bottom w:val="single" w:sz="4" w:space="0" w:color="auto"/>
                    <w:right w:val="single" w:sz="4" w:space="0" w:color="auto"/>
                  </w:tcBorders>
                </w:tcPr>
                <w:p w14:paraId="16F99D73" w14:textId="77777777" w:rsidR="000853A9" w:rsidRDefault="000853A9" w:rsidP="003A2A6E">
                  <w:pPr>
                    <w:pStyle w:val="TAC"/>
                    <w:rPr>
                      <w:rFonts w:eastAsia="Batang"/>
                      <w:color w:val="000000"/>
                      <w:lang w:eastAsia="fr-FR"/>
                    </w:rPr>
                  </w:pPr>
                  <w:r>
                    <w:rPr>
                      <w:rFonts w:eastAsia="Batang"/>
                      <w:color w:val="000000"/>
                      <w:lang w:eastAsia="fr-FR"/>
                    </w:rPr>
                    <w:t>14</w:t>
                  </w:r>
                </w:p>
              </w:tc>
            </w:tr>
          </w:tbl>
          <w:p w14:paraId="5FCDDF52" w14:textId="77777777" w:rsidR="000853A9" w:rsidRDefault="000853A9" w:rsidP="003A2A6E">
            <w:pPr>
              <w:pStyle w:val="a0"/>
              <w:ind w:leftChars="10" w:left="20"/>
              <w:rPr>
                <w:rFonts w:eastAsiaTheme="minorEastAsia"/>
                <w:b/>
              </w:rPr>
            </w:pPr>
            <w:r w:rsidRPr="005B6A29">
              <w:rPr>
                <w:rFonts w:eastAsiaTheme="minorEastAsia"/>
                <w:b/>
              </w:rPr>
              <w:t>Aperiodic CSI-RS timing</w:t>
            </w:r>
          </w:p>
          <w:p w14:paraId="77FD451F" w14:textId="77777777" w:rsidR="000853A9" w:rsidRPr="00443462" w:rsidRDefault="000853A9" w:rsidP="001630B0">
            <w:pPr>
              <w:spacing w:after="180"/>
              <w:jc w:val="both"/>
              <w:rPr>
                <w:rFonts w:eastAsia="宋体"/>
                <w:szCs w:val="20"/>
                <w:lang w:val="en-AU"/>
              </w:rPr>
            </w:pPr>
            <w:r w:rsidRPr="00443462">
              <w:rPr>
                <w:rFonts w:eastAsia="宋体"/>
                <w:szCs w:val="20"/>
                <w:lang w:val="x-none"/>
              </w:rPr>
              <w:t>If the µ</w:t>
            </w:r>
            <w:r w:rsidRPr="00443462">
              <w:rPr>
                <w:rFonts w:eastAsia="宋体"/>
                <w:szCs w:val="20"/>
                <w:vertAlign w:val="subscript"/>
                <w:lang w:val="x-none"/>
              </w:rPr>
              <w:t>PDCCH</w:t>
            </w:r>
            <w:r w:rsidRPr="00443462">
              <w:rPr>
                <w:rFonts w:eastAsia="宋体"/>
                <w:szCs w:val="20"/>
                <w:lang w:val="x-none"/>
              </w:rPr>
              <w:t xml:space="preserve"> &lt; µ</w:t>
            </w:r>
            <w:r w:rsidRPr="00443462">
              <w:rPr>
                <w:rFonts w:eastAsia="宋体"/>
                <w:szCs w:val="20"/>
                <w:vertAlign w:val="subscript"/>
                <w:lang w:val="x-none"/>
              </w:rPr>
              <w:t>CSIRS</w:t>
            </w:r>
            <w:r w:rsidRPr="00443462">
              <w:rPr>
                <w:rFonts w:eastAsia="宋体"/>
                <w:szCs w:val="20"/>
                <w:lang w:val="x-none"/>
              </w:rPr>
              <w:t>, the UE is expected to be able to measure the aperiodic CSI RS, i</w:t>
            </w:r>
            <w:r w:rsidRPr="00443462">
              <w:rPr>
                <w:rFonts w:eastAsia="宋体"/>
                <w:szCs w:val="20"/>
                <w:lang w:val="en-AU"/>
              </w:rPr>
              <w:t xml:space="preserve">f the CSI-RS starts no earlier than the first symbol of the CSI-RS carrier's slot that starts at least </w:t>
            </w:r>
            <w:r w:rsidRPr="00443462">
              <w:rPr>
                <w:rFonts w:eastAsia="宋体"/>
                <w:i/>
                <w:szCs w:val="20"/>
                <w:lang w:val="en-AU"/>
              </w:rPr>
              <w:t>Ncsirs</w:t>
            </w:r>
            <w:r w:rsidRPr="00443462">
              <w:rPr>
                <w:rFonts w:eastAsia="宋体"/>
                <w:szCs w:val="20"/>
                <w:lang w:val="en-AU"/>
              </w:rPr>
              <w:t xml:space="preserve"> PDCCH symbols after the end of the PDCCH triggering the aperiodic CSI-RS.</w:t>
            </w:r>
          </w:p>
          <w:p w14:paraId="4A51B6FD" w14:textId="0DCC34AB" w:rsidR="000853A9" w:rsidRPr="00443462" w:rsidRDefault="000853A9" w:rsidP="00443462">
            <w:pPr>
              <w:pStyle w:val="ae"/>
              <w:numPr>
                <w:ilvl w:val="0"/>
                <w:numId w:val="50"/>
              </w:numPr>
              <w:spacing w:after="180"/>
              <w:ind w:firstLineChars="0"/>
              <w:rPr>
                <w:rFonts w:ascii="Times New Roman" w:hAnsi="Times New Roman"/>
                <w:sz w:val="20"/>
                <w:szCs w:val="20"/>
                <w:lang w:val="x-none"/>
              </w:rPr>
            </w:pPr>
            <w:r w:rsidRPr="00443462">
              <w:rPr>
                <w:rFonts w:ascii="Times New Roman" w:hAnsi="Times New Roman"/>
                <w:sz w:val="20"/>
                <w:szCs w:val="20"/>
                <w:lang w:val="x-none"/>
              </w:rPr>
              <w:t>If the µ</w:t>
            </w:r>
            <w:r w:rsidRPr="00443462">
              <w:rPr>
                <w:rFonts w:ascii="Times New Roman" w:hAnsi="Times New Roman"/>
                <w:sz w:val="20"/>
                <w:szCs w:val="20"/>
                <w:vertAlign w:val="subscript"/>
                <w:lang w:val="x-none"/>
              </w:rPr>
              <w:t>PDCCH</w:t>
            </w:r>
            <w:r w:rsidRPr="00443462">
              <w:rPr>
                <w:rFonts w:ascii="Times New Roman" w:hAnsi="Times New Roman"/>
                <w:sz w:val="20"/>
                <w:szCs w:val="20"/>
                <w:lang w:val="x-none"/>
              </w:rPr>
              <w:t xml:space="preserve"> &gt; µ</w:t>
            </w:r>
            <w:r w:rsidRPr="00443462">
              <w:rPr>
                <w:rFonts w:ascii="Times New Roman" w:hAnsi="Times New Roman"/>
                <w:sz w:val="20"/>
                <w:szCs w:val="20"/>
                <w:vertAlign w:val="subscript"/>
                <w:lang w:val="x-none"/>
              </w:rPr>
              <w:t>CSIRS</w:t>
            </w:r>
            <w:r w:rsidRPr="00443462">
              <w:rPr>
                <w:rFonts w:ascii="Times New Roman" w:hAnsi="Times New Roman"/>
                <w:sz w:val="20"/>
                <w:szCs w:val="20"/>
                <w:lang w:val="x-none"/>
              </w:rPr>
              <w:t>, the UE is expected to be able to measure the aperiodic CSI RS, i</w:t>
            </w:r>
            <w:r w:rsidRPr="00443462">
              <w:rPr>
                <w:rFonts w:ascii="Times New Roman" w:hAnsi="Times New Roman"/>
                <w:sz w:val="20"/>
                <w:szCs w:val="20"/>
                <w:lang w:val="en-AU"/>
              </w:rPr>
              <w:t xml:space="preserve">f the CSI-RS starts no earlier than at least </w:t>
            </w:r>
            <w:r w:rsidRPr="00443462">
              <w:rPr>
                <w:rFonts w:ascii="Times New Roman" w:hAnsi="Times New Roman"/>
                <w:i/>
                <w:sz w:val="20"/>
                <w:szCs w:val="20"/>
                <w:lang w:val="en-AU"/>
              </w:rPr>
              <w:t>Ncsirs</w:t>
            </w:r>
            <w:r w:rsidRPr="00443462">
              <w:rPr>
                <w:rFonts w:ascii="Times New Roman" w:hAnsi="Times New Roman"/>
                <w:sz w:val="20"/>
                <w:szCs w:val="20"/>
                <w:lang w:val="en-AU"/>
              </w:rPr>
              <w:t xml:space="preserve"> PDCCH symbols after the end of the PDCCH triggering the aperiodic CSI-RS.</w:t>
            </w:r>
          </w:p>
          <w:p w14:paraId="3BE5E426" w14:textId="77777777" w:rsidR="000853A9" w:rsidRPr="003F02A2" w:rsidRDefault="000853A9" w:rsidP="003A2A6E">
            <w:pPr>
              <w:keepNext/>
              <w:keepLines/>
              <w:spacing w:before="60" w:after="180"/>
              <w:jc w:val="center"/>
              <w:rPr>
                <w:rFonts w:ascii="Arial" w:eastAsia="宋体" w:hAnsi="Arial"/>
                <w:b/>
                <w:color w:val="000000"/>
                <w:szCs w:val="20"/>
                <w:lang w:val="x-none"/>
              </w:rPr>
            </w:pPr>
            <w:r w:rsidRPr="003F02A2">
              <w:rPr>
                <w:rFonts w:ascii="Arial" w:eastAsia="宋体" w:hAnsi="Arial"/>
                <w:b/>
                <w:color w:val="000000"/>
                <w:szCs w:val="20"/>
                <w:lang w:val="x-none"/>
              </w:rPr>
              <w:t xml:space="preserve">Table 5.2.1.5.1a: </w:t>
            </w:r>
            <w:r w:rsidRPr="003F02A2">
              <w:rPr>
                <w:rFonts w:ascii="Arial" w:eastAsia="宋体" w:hAnsi="Arial"/>
                <w:b/>
                <w:i/>
                <w:color w:val="000000"/>
                <w:szCs w:val="20"/>
                <w:lang w:val="x-none"/>
              </w:rPr>
              <w:t>N</w:t>
            </w:r>
            <w:r w:rsidRPr="003F02A2">
              <w:rPr>
                <w:rFonts w:ascii="Arial" w:eastAsia="宋体" w:hAnsi="Arial"/>
                <w:b/>
                <w:i/>
                <w:color w:val="000000"/>
                <w:szCs w:val="20"/>
                <w:vertAlign w:val="subscript"/>
                <w:lang w:val="x-none"/>
              </w:rPr>
              <w:t>csirs</w:t>
            </w:r>
            <w:r w:rsidRPr="003F02A2">
              <w:rPr>
                <w:rFonts w:ascii="Arial" w:eastAsia="宋体" w:hAnsi="Arial"/>
                <w:b/>
                <w:color w:val="000000"/>
                <w:szCs w:val="20"/>
                <w:lang w:val="x-none"/>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0853A9" w:rsidRPr="003F02A2" w14:paraId="14D2AAEB" w14:textId="77777777" w:rsidTr="003A2A6E">
              <w:trPr>
                <w:jc w:val="center"/>
              </w:trPr>
              <w:tc>
                <w:tcPr>
                  <w:tcW w:w="2195" w:type="dxa"/>
                  <w:tcBorders>
                    <w:top w:val="single" w:sz="4" w:space="0" w:color="auto"/>
                    <w:left w:val="single" w:sz="4" w:space="0" w:color="auto"/>
                    <w:bottom w:val="single" w:sz="4" w:space="0" w:color="auto"/>
                    <w:right w:val="single" w:sz="4" w:space="0" w:color="auto"/>
                  </w:tcBorders>
                </w:tcPr>
                <w:p w14:paraId="7D6E5048" w14:textId="77777777" w:rsidR="000853A9" w:rsidRPr="003F02A2" w:rsidRDefault="000853A9" w:rsidP="003A2A6E">
                  <w:pPr>
                    <w:keepNext/>
                    <w:keepLines/>
                    <w:jc w:val="center"/>
                    <w:rPr>
                      <w:rFonts w:ascii="Arial" w:eastAsia="Batang" w:hAnsi="Arial"/>
                      <w:b/>
                      <w:color w:val="000000"/>
                      <w:sz w:val="18"/>
                      <w:szCs w:val="20"/>
                      <w:lang w:val="x-none" w:eastAsia="fr-FR"/>
                    </w:rPr>
                  </w:pPr>
                  <w:r w:rsidRPr="003F02A2">
                    <w:rPr>
                      <w:rFonts w:ascii="Arial" w:eastAsia="宋体" w:hAnsi="Arial"/>
                      <w:b/>
                      <w:i/>
                      <w:sz w:val="18"/>
                      <w:szCs w:val="20"/>
                      <w:lang w:val="en-AU"/>
                    </w:rPr>
                    <w:t>µ</w:t>
                  </w:r>
                  <w:r w:rsidRPr="003F02A2">
                    <w:rPr>
                      <w:rFonts w:ascii="Arial" w:eastAsia="宋体" w:hAnsi="Arial"/>
                      <w:b/>
                      <w:i/>
                      <w:sz w:val="18"/>
                      <w:szCs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C0AC921" w14:textId="77777777" w:rsidR="000853A9" w:rsidRPr="003F02A2" w:rsidRDefault="000853A9" w:rsidP="003A2A6E">
                  <w:pPr>
                    <w:keepNext/>
                    <w:keepLines/>
                    <w:jc w:val="center"/>
                    <w:rPr>
                      <w:rFonts w:ascii="Arial" w:eastAsia="Batang" w:hAnsi="Arial"/>
                      <w:b/>
                      <w:color w:val="000000"/>
                      <w:sz w:val="18"/>
                      <w:szCs w:val="20"/>
                      <w:lang w:val="x-none" w:eastAsia="fr-FR"/>
                    </w:rPr>
                  </w:pPr>
                  <w:r w:rsidRPr="003F02A2">
                    <w:rPr>
                      <w:rFonts w:ascii="Arial" w:eastAsia="Batang" w:hAnsi="Arial"/>
                      <w:b/>
                      <w:i/>
                      <w:color w:val="000000"/>
                      <w:sz w:val="18"/>
                      <w:szCs w:val="20"/>
                      <w:lang w:val="x-none" w:eastAsia="fr-FR"/>
                    </w:rPr>
                    <w:t>N</w:t>
                  </w:r>
                  <w:r w:rsidRPr="003F02A2">
                    <w:rPr>
                      <w:rFonts w:ascii="Arial" w:eastAsia="Batang" w:hAnsi="Arial"/>
                      <w:b/>
                      <w:i/>
                      <w:color w:val="000000"/>
                      <w:sz w:val="18"/>
                      <w:szCs w:val="20"/>
                      <w:vertAlign w:val="subscript"/>
                      <w:lang w:val="x-none" w:eastAsia="fr-FR"/>
                    </w:rPr>
                    <w:t>csirs</w:t>
                  </w:r>
                  <w:r w:rsidRPr="003F02A2">
                    <w:rPr>
                      <w:rFonts w:ascii="Arial" w:eastAsia="Batang" w:hAnsi="Arial"/>
                      <w:b/>
                      <w:color w:val="000000"/>
                      <w:sz w:val="18"/>
                      <w:szCs w:val="20"/>
                      <w:lang w:val="x-none" w:eastAsia="fr-FR"/>
                    </w:rPr>
                    <w:t xml:space="preserve"> [symbols]</w:t>
                  </w:r>
                </w:p>
              </w:tc>
            </w:tr>
            <w:tr w:rsidR="000853A9" w:rsidRPr="003F02A2" w14:paraId="7B566936" w14:textId="77777777" w:rsidTr="003A2A6E">
              <w:trPr>
                <w:jc w:val="center"/>
              </w:trPr>
              <w:tc>
                <w:tcPr>
                  <w:tcW w:w="2195" w:type="dxa"/>
                  <w:tcBorders>
                    <w:top w:val="single" w:sz="4" w:space="0" w:color="auto"/>
                    <w:left w:val="single" w:sz="4" w:space="0" w:color="auto"/>
                    <w:bottom w:val="single" w:sz="4" w:space="0" w:color="auto"/>
                    <w:right w:val="single" w:sz="4" w:space="0" w:color="auto"/>
                  </w:tcBorders>
                  <w:hideMark/>
                </w:tcPr>
                <w:p w14:paraId="70F3A820" w14:textId="77777777" w:rsidR="000853A9" w:rsidRPr="003F02A2" w:rsidRDefault="000853A9" w:rsidP="003A2A6E">
                  <w:pPr>
                    <w:keepNext/>
                    <w:keepLines/>
                    <w:jc w:val="center"/>
                    <w:rPr>
                      <w:rFonts w:ascii="Arial" w:eastAsia="Batang" w:hAnsi="Arial"/>
                      <w:color w:val="000000"/>
                      <w:sz w:val="18"/>
                      <w:szCs w:val="20"/>
                      <w:lang w:val="x-none" w:eastAsia="fr-FR"/>
                    </w:rPr>
                  </w:pPr>
                  <w:r w:rsidRPr="003F02A2">
                    <w:rPr>
                      <w:rFonts w:ascii="Arial" w:eastAsia="Batang" w:hAnsi="Arial"/>
                      <w:color w:val="000000"/>
                      <w:sz w:val="18"/>
                      <w:szCs w:val="20"/>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4E85BAA7" w14:textId="77777777" w:rsidR="000853A9" w:rsidRPr="003F02A2" w:rsidRDefault="000853A9" w:rsidP="003A2A6E">
                  <w:pPr>
                    <w:keepNext/>
                    <w:keepLines/>
                    <w:jc w:val="center"/>
                    <w:rPr>
                      <w:rFonts w:ascii="Arial" w:eastAsia="Batang" w:hAnsi="Arial"/>
                      <w:color w:val="000000"/>
                      <w:sz w:val="18"/>
                      <w:szCs w:val="20"/>
                      <w:lang w:val="x-none" w:eastAsia="fr-FR"/>
                    </w:rPr>
                  </w:pPr>
                  <w:r w:rsidRPr="003F02A2">
                    <w:rPr>
                      <w:rFonts w:ascii="Arial" w:eastAsia="Batang" w:hAnsi="Arial"/>
                      <w:color w:val="000000"/>
                      <w:sz w:val="18"/>
                      <w:szCs w:val="20"/>
                      <w:lang w:val="x-none" w:eastAsia="fr-FR"/>
                    </w:rPr>
                    <w:t>4</w:t>
                  </w:r>
                </w:p>
              </w:tc>
            </w:tr>
            <w:tr w:rsidR="000853A9" w:rsidRPr="003F02A2" w14:paraId="2887EEBD" w14:textId="77777777" w:rsidTr="003A2A6E">
              <w:trPr>
                <w:jc w:val="center"/>
              </w:trPr>
              <w:tc>
                <w:tcPr>
                  <w:tcW w:w="2195" w:type="dxa"/>
                  <w:tcBorders>
                    <w:top w:val="single" w:sz="4" w:space="0" w:color="auto"/>
                    <w:left w:val="single" w:sz="4" w:space="0" w:color="auto"/>
                    <w:bottom w:val="single" w:sz="4" w:space="0" w:color="auto"/>
                    <w:right w:val="single" w:sz="4" w:space="0" w:color="auto"/>
                  </w:tcBorders>
                  <w:hideMark/>
                </w:tcPr>
                <w:p w14:paraId="3D0F46EF" w14:textId="77777777" w:rsidR="000853A9" w:rsidRPr="003F02A2" w:rsidRDefault="000853A9" w:rsidP="003A2A6E">
                  <w:pPr>
                    <w:keepNext/>
                    <w:keepLines/>
                    <w:jc w:val="center"/>
                    <w:rPr>
                      <w:rFonts w:ascii="Arial" w:eastAsia="Batang" w:hAnsi="Arial"/>
                      <w:color w:val="000000"/>
                      <w:sz w:val="18"/>
                      <w:szCs w:val="20"/>
                      <w:lang w:val="x-none" w:eastAsia="fr-FR"/>
                    </w:rPr>
                  </w:pPr>
                  <w:r w:rsidRPr="003F02A2">
                    <w:rPr>
                      <w:rFonts w:ascii="Arial" w:eastAsia="Batang" w:hAnsi="Arial"/>
                      <w:color w:val="000000"/>
                      <w:sz w:val="18"/>
                      <w:szCs w:val="20"/>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0E2124A8" w14:textId="77777777" w:rsidR="000853A9" w:rsidRPr="003F02A2" w:rsidRDefault="000853A9" w:rsidP="003A2A6E">
                  <w:pPr>
                    <w:keepNext/>
                    <w:keepLines/>
                    <w:jc w:val="center"/>
                    <w:rPr>
                      <w:rFonts w:ascii="Arial" w:eastAsia="Batang" w:hAnsi="Arial"/>
                      <w:color w:val="000000"/>
                      <w:sz w:val="18"/>
                      <w:szCs w:val="20"/>
                      <w:lang w:val="x-none" w:eastAsia="fr-FR"/>
                    </w:rPr>
                  </w:pPr>
                  <w:r w:rsidRPr="003F02A2">
                    <w:rPr>
                      <w:rFonts w:ascii="Arial" w:eastAsia="Batang" w:hAnsi="Arial"/>
                      <w:color w:val="000000"/>
                      <w:sz w:val="18"/>
                      <w:szCs w:val="20"/>
                      <w:lang w:val="x-none" w:eastAsia="fr-FR"/>
                    </w:rPr>
                    <w:t>5</w:t>
                  </w:r>
                </w:p>
              </w:tc>
            </w:tr>
            <w:tr w:rsidR="000853A9" w:rsidRPr="003F02A2" w14:paraId="790C7286" w14:textId="77777777" w:rsidTr="003A2A6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1DE9ADC" w14:textId="77777777" w:rsidR="000853A9" w:rsidRPr="003F02A2" w:rsidRDefault="000853A9" w:rsidP="003A2A6E">
                  <w:pPr>
                    <w:keepNext/>
                    <w:keepLines/>
                    <w:jc w:val="center"/>
                    <w:rPr>
                      <w:rFonts w:ascii="Arial" w:eastAsia="Batang" w:hAnsi="Arial"/>
                      <w:color w:val="000000"/>
                      <w:sz w:val="18"/>
                      <w:szCs w:val="20"/>
                      <w:lang w:val="x-none" w:eastAsia="fr-FR"/>
                    </w:rPr>
                  </w:pPr>
                  <w:r w:rsidRPr="003F02A2">
                    <w:rPr>
                      <w:rFonts w:ascii="Arial" w:eastAsia="Batang" w:hAnsi="Arial"/>
                      <w:color w:val="000000"/>
                      <w:sz w:val="18"/>
                      <w:szCs w:val="20"/>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53E7A75D" w14:textId="77777777" w:rsidR="000853A9" w:rsidRPr="003F02A2" w:rsidRDefault="000853A9" w:rsidP="003A2A6E">
                  <w:pPr>
                    <w:keepNext/>
                    <w:keepLines/>
                    <w:jc w:val="center"/>
                    <w:rPr>
                      <w:rFonts w:ascii="Arial" w:eastAsia="Batang" w:hAnsi="Arial"/>
                      <w:color w:val="000000"/>
                      <w:sz w:val="18"/>
                      <w:szCs w:val="20"/>
                      <w:lang w:val="x-none" w:eastAsia="fr-FR"/>
                    </w:rPr>
                  </w:pPr>
                  <w:r w:rsidRPr="003F02A2">
                    <w:rPr>
                      <w:rFonts w:ascii="Arial" w:eastAsia="Batang" w:hAnsi="Arial"/>
                      <w:color w:val="000000"/>
                      <w:sz w:val="18"/>
                      <w:szCs w:val="20"/>
                      <w:lang w:val="x-none" w:eastAsia="fr-FR"/>
                    </w:rPr>
                    <w:t>10</w:t>
                  </w:r>
                </w:p>
              </w:tc>
            </w:tr>
            <w:tr w:rsidR="000853A9" w:rsidRPr="003F02A2" w14:paraId="7083996D" w14:textId="77777777" w:rsidTr="003A2A6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D928A6B" w14:textId="77777777" w:rsidR="000853A9" w:rsidRPr="003F02A2" w:rsidRDefault="000853A9" w:rsidP="003A2A6E">
                  <w:pPr>
                    <w:keepNext/>
                    <w:keepLines/>
                    <w:jc w:val="center"/>
                    <w:rPr>
                      <w:rFonts w:ascii="Arial" w:eastAsia="Batang" w:hAnsi="Arial"/>
                      <w:color w:val="000000"/>
                      <w:sz w:val="18"/>
                      <w:szCs w:val="20"/>
                      <w:lang w:val="x-none" w:eastAsia="fr-FR"/>
                    </w:rPr>
                  </w:pPr>
                  <w:r w:rsidRPr="003F02A2">
                    <w:rPr>
                      <w:rFonts w:ascii="Arial" w:eastAsia="Batang" w:hAnsi="Arial"/>
                      <w:color w:val="000000"/>
                      <w:sz w:val="18"/>
                      <w:szCs w:val="20"/>
                      <w:lang w:val="x-none" w:eastAsia="fr-FR"/>
                    </w:rPr>
                    <w:t>3</w:t>
                  </w:r>
                </w:p>
              </w:tc>
              <w:tc>
                <w:tcPr>
                  <w:tcW w:w="2195" w:type="dxa"/>
                  <w:tcBorders>
                    <w:top w:val="single" w:sz="4" w:space="0" w:color="auto"/>
                    <w:left w:val="single" w:sz="4" w:space="0" w:color="auto"/>
                    <w:bottom w:val="single" w:sz="4" w:space="0" w:color="auto"/>
                    <w:right w:val="single" w:sz="4" w:space="0" w:color="auto"/>
                  </w:tcBorders>
                </w:tcPr>
                <w:p w14:paraId="29D521EF" w14:textId="77777777" w:rsidR="000853A9" w:rsidRPr="003F02A2" w:rsidRDefault="000853A9" w:rsidP="003A2A6E">
                  <w:pPr>
                    <w:keepNext/>
                    <w:keepLines/>
                    <w:jc w:val="center"/>
                    <w:rPr>
                      <w:rFonts w:ascii="Arial" w:eastAsia="Batang" w:hAnsi="Arial"/>
                      <w:color w:val="000000"/>
                      <w:sz w:val="18"/>
                      <w:szCs w:val="20"/>
                      <w:lang w:val="x-none" w:eastAsia="fr-FR"/>
                    </w:rPr>
                  </w:pPr>
                  <w:r w:rsidRPr="003F02A2">
                    <w:rPr>
                      <w:rFonts w:ascii="Arial" w:eastAsia="Batang" w:hAnsi="Arial"/>
                      <w:color w:val="000000"/>
                      <w:sz w:val="18"/>
                      <w:szCs w:val="20"/>
                      <w:lang w:val="x-none" w:eastAsia="fr-FR"/>
                    </w:rPr>
                    <w:t>[14]</w:t>
                  </w:r>
                </w:p>
              </w:tc>
            </w:tr>
          </w:tbl>
          <w:p w14:paraId="03A1CF01" w14:textId="77777777" w:rsidR="000853A9" w:rsidRDefault="000853A9" w:rsidP="003A2A6E">
            <w:pPr>
              <w:pStyle w:val="a0"/>
              <w:rPr>
                <w:rFonts w:eastAsiaTheme="minorEastAsia"/>
              </w:rPr>
            </w:pPr>
          </w:p>
        </w:tc>
      </w:tr>
    </w:tbl>
    <w:p w14:paraId="1A0B1CE8" w14:textId="575ACD9E" w:rsidR="000853A9" w:rsidRDefault="000853A9" w:rsidP="001630B0">
      <w:pPr>
        <w:spacing w:before="120" w:after="120"/>
        <w:jc w:val="both"/>
        <w:rPr>
          <w:bCs/>
          <w:szCs w:val="20"/>
        </w:rPr>
      </w:pPr>
      <w:r>
        <w:rPr>
          <w:rFonts w:hint="eastAsia"/>
          <w:bCs/>
          <w:szCs w:val="20"/>
        </w:rPr>
        <w:lastRenderedPageBreak/>
        <w:t>T</w:t>
      </w:r>
      <w:r>
        <w:rPr>
          <w:bCs/>
          <w:szCs w:val="20"/>
        </w:rPr>
        <w:t xml:space="preserve">he parameter of </w:t>
      </w:r>
      <w:r w:rsidRPr="00BF7EF6">
        <w:rPr>
          <w:bCs/>
          <w:i/>
          <w:szCs w:val="20"/>
        </w:rPr>
        <w:t>beamSwitchTiming</w:t>
      </w:r>
      <w:r>
        <w:rPr>
          <w:bCs/>
          <w:szCs w:val="20"/>
        </w:rPr>
        <w:t xml:space="preserve"> belongs to UE capability which i</w:t>
      </w:r>
      <w:r w:rsidRPr="00BF7EF6">
        <w:rPr>
          <w:bCs/>
          <w:szCs w:val="20"/>
        </w:rPr>
        <w:t>ndicates the minimum number of OFDM symbols between the DCI triggering of aperiodic CSI-RS and aperiodic CSI-RS transmission. The number of OFDM symbols is measured from the last symbol containing the indication to the first symbol of CSI-RS.</w:t>
      </w:r>
      <w:r w:rsidR="003255FD">
        <w:rPr>
          <w:bCs/>
          <w:szCs w:val="20"/>
        </w:rPr>
        <w:t xml:space="preserve"> Meanwhile, the</w:t>
      </w:r>
      <w:r w:rsidRPr="00BF7EF6">
        <w:rPr>
          <w:bCs/>
          <w:szCs w:val="20"/>
        </w:rPr>
        <w:t xml:space="preserve"> UE includes this field for each supported sub-carrier spacing.</w:t>
      </w:r>
      <w:r>
        <w:rPr>
          <w:bCs/>
          <w:szCs w:val="20"/>
        </w:rPr>
        <w:t xml:space="preserve"> There are two sets of value for the parameter, one is {14,28,48} symbols and the other one is {224 336}</w:t>
      </w:r>
      <w:r w:rsidR="003255FD">
        <w:rPr>
          <w:bCs/>
          <w:szCs w:val="20"/>
        </w:rPr>
        <w:t>,</w:t>
      </w:r>
      <w:r>
        <w:rPr>
          <w:bCs/>
          <w:szCs w:val="20"/>
        </w:rPr>
        <w:t xml:space="preserve"> which include the time guard for panel activation and usually used panel switching of UE.  The parameter of </w:t>
      </w:r>
      <w:r w:rsidRPr="00BF7EF6">
        <w:rPr>
          <w:bCs/>
          <w:i/>
          <w:szCs w:val="20"/>
        </w:rPr>
        <w:t>d</w:t>
      </w:r>
      <w:r>
        <w:rPr>
          <w:bCs/>
          <w:i/>
          <w:szCs w:val="20"/>
        </w:rPr>
        <w:t xml:space="preserve"> </w:t>
      </w:r>
      <w:r>
        <w:rPr>
          <w:bCs/>
          <w:szCs w:val="20"/>
        </w:rPr>
        <w:t xml:space="preserve">is extra demand for A-CSI RS transmission which is related to the numerology, when </w:t>
      </w:r>
      <w:r w:rsidRPr="004958C2">
        <w:t xml:space="preserve">480KHz and 960KHz are </w:t>
      </w:r>
      <w:r>
        <w:t xml:space="preserve">adopted, the additional beam switching time delay </w:t>
      </w:r>
      <w:r w:rsidRPr="003F02A2">
        <w:rPr>
          <w:i/>
        </w:rPr>
        <w:t>d</w:t>
      </w:r>
      <w:r>
        <w:t xml:space="preserve"> should be redefined with new </w:t>
      </w:r>
      <w:r w:rsidRPr="004958C2">
        <w:t>numerologies</w:t>
      </w:r>
      <w:r>
        <w:t>.</w:t>
      </w:r>
    </w:p>
    <w:p w14:paraId="304F87FA" w14:textId="49BC658C" w:rsidR="002A1D9B" w:rsidRPr="000853A9" w:rsidRDefault="00443462" w:rsidP="001630B0">
      <w:pPr>
        <w:pStyle w:val="a7"/>
        <w:jc w:val="both"/>
        <w:rPr>
          <w:rFonts w:eastAsia="宋体"/>
          <w:bCs/>
        </w:rPr>
      </w:pPr>
      <w:bookmarkStart w:id="6" w:name="_Ref61702930"/>
      <w:r>
        <w:t xml:space="preserve">Proposal </w:t>
      </w:r>
      <w:r>
        <w:fldChar w:fldCharType="begin"/>
      </w:r>
      <w:r>
        <w:instrText xml:space="preserve"> SEQ Proposal \* ARABIC </w:instrText>
      </w:r>
      <w:r>
        <w:fldChar w:fldCharType="separate"/>
      </w:r>
      <w:r w:rsidR="00DB67A7">
        <w:rPr>
          <w:noProof/>
        </w:rPr>
        <w:t>3</w:t>
      </w:r>
      <w:r>
        <w:fldChar w:fldCharType="end"/>
      </w:r>
      <w:r>
        <w:rPr>
          <w:rFonts w:hint="eastAsia"/>
        </w:rPr>
        <w:t>:</w:t>
      </w:r>
      <w:r>
        <w:t xml:space="preserve"> </w:t>
      </w:r>
      <w:r w:rsidR="00B004A5">
        <w:t xml:space="preserve">Timeline of </w:t>
      </w:r>
      <w:r w:rsidR="00B004A5">
        <w:rPr>
          <w:bCs/>
        </w:rPr>
        <w:t>a</w:t>
      </w:r>
      <w:r w:rsidR="000853A9">
        <w:rPr>
          <w:bCs/>
        </w:rPr>
        <w:t>-CSI RS triggering should be further enhanced for 52.6GHz.</w:t>
      </w:r>
      <w:bookmarkEnd w:id="6"/>
    </w:p>
    <w:bookmarkEnd w:id="0"/>
    <w:bookmarkEnd w:id="2"/>
    <w:bookmarkEnd w:id="3"/>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2DF4245" w14:textId="75F6A1B6" w:rsidR="000853A9" w:rsidRDefault="000853A9" w:rsidP="000853A9">
      <w:pPr>
        <w:pStyle w:val="a0"/>
        <w:rPr>
          <w:rFonts w:eastAsia="宋体"/>
        </w:rPr>
      </w:pPr>
      <w:r>
        <w:rPr>
          <w:rFonts w:eastAsia="宋体"/>
        </w:rPr>
        <w:t>With regards to the beam management for 52.6GHz, we have the following the proposals</w:t>
      </w:r>
      <w:r w:rsidR="001630B0">
        <w:rPr>
          <w:rFonts w:eastAsia="宋体" w:hint="eastAsia"/>
        </w:rPr>
        <w:t>:</w:t>
      </w:r>
    </w:p>
    <w:p w14:paraId="11A6AC19" w14:textId="75843467" w:rsidR="00F85514" w:rsidRPr="00F85514" w:rsidRDefault="00F85514" w:rsidP="000853A9">
      <w:pPr>
        <w:pStyle w:val="a0"/>
        <w:rPr>
          <w:rFonts w:eastAsia="宋体" w:hint="eastAsia"/>
          <w:b/>
        </w:rPr>
      </w:pPr>
      <w:r w:rsidRPr="00F85514">
        <w:rPr>
          <w:rFonts w:eastAsia="宋体"/>
          <w:b/>
        </w:rPr>
        <w:fldChar w:fldCharType="begin"/>
      </w:r>
      <w:r w:rsidRPr="00F85514">
        <w:rPr>
          <w:rFonts w:eastAsia="宋体"/>
          <w:b/>
        </w:rPr>
        <w:instrText xml:space="preserve"> </w:instrText>
      </w:r>
      <w:r w:rsidRPr="00F85514">
        <w:rPr>
          <w:rFonts w:eastAsia="宋体" w:hint="eastAsia"/>
          <w:b/>
        </w:rPr>
        <w:instrText>REF _Ref61861434 \h</w:instrText>
      </w:r>
      <w:r w:rsidRPr="00F85514">
        <w:rPr>
          <w:rFonts w:eastAsia="宋体"/>
          <w:b/>
        </w:rPr>
        <w:instrText xml:space="preserve"> </w:instrText>
      </w:r>
      <w:r w:rsidRPr="00F85514">
        <w:rPr>
          <w:rFonts w:eastAsia="宋体"/>
          <w:b/>
        </w:rPr>
      </w:r>
      <w:r>
        <w:rPr>
          <w:rFonts w:eastAsia="宋体"/>
          <w:b/>
        </w:rPr>
        <w:instrText xml:space="preserve"> \* MERGEFORMAT </w:instrText>
      </w:r>
      <w:r w:rsidRPr="00F85514">
        <w:rPr>
          <w:rFonts w:eastAsia="宋体"/>
          <w:b/>
        </w:rPr>
        <w:fldChar w:fldCharType="separate"/>
      </w:r>
      <w:r w:rsidRPr="00F85514">
        <w:rPr>
          <w:b/>
        </w:rPr>
        <w:t xml:space="preserve">Proposal </w:t>
      </w:r>
      <w:r w:rsidRPr="00F85514">
        <w:rPr>
          <w:b/>
          <w:noProof/>
        </w:rPr>
        <w:t>1</w:t>
      </w:r>
      <w:r w:rsidRPr="00F85514">
        <w:rPr>
          <w:b/>
        </w:rPr>
        <w:t xml:space="preserve">: </w:t>
      </w:r>
      <w:r w:rsidRPr="00F85514">
        <w:rPr>
          <w:rFonts w:eastAsia="宋体"/>
          <w:b/>
        </w:rPr>
        <w:t xml:space="preserve">Support </w:t>
      </w:r>
      <w:r w:rsidRPr="00F85514">
        <w:rPr>
          <w:b/>
        </w:rPr>
        <w:t>beam management of R15/16 as a basis in the discussion of B52.6G and the specification of beam management in Rel-17 MIMO WI should support NR operation from 52.6-71GHz.</w:t>
      </w:r>
      <w:r w:rsidRPr="00F85514">
        <w:rPr>
          <w:rFonts w:eastAsia="宋体"/>
          <w:b/>
        </w:rPr>
        <w:fldChar w:fldCharType="end"/>
      </w:r>
    </w:p>
    <w:p w14:paraId="194DE1A2" w14:textId="23374595" w:rsidR="001630B0" w:rsidRPr="001630B0" w:rsidRDefault="001630B0" w:rsidP="001630B0">
      <w:pPr>
        <w:spacing w:before="120" w:after="120"/>
        <w:jc w:val="both"/>
        <w:rPr>
          <w:b/>
          <w:bCs/>
        </w:rPr>
      </w:pPr>
      <w:r w:rsidRPr="001630B0">
        <w:rPr>
          <w:b/>
          <w:bCs/>
        </w:rPr>
        <w:fldChar w:fldCharType="begin"/>
      </w:r>
      <w:r w:rsidRPr="001630B0">
        <w:rPr>
          <w:b/>
          <w:bCs/>
        </w:rPr>
        <w:instrText xml:space="preserve"> REF _Ref61702929 \h </w:instrText>
      </w:r>
      <w:r>
        <w:rPr>
          <w:b/>
          <w:bCs/>
        </w:rPr>
        <w:instrText xml:space="preserve"> \* MERGEFORMAT </w:instrText>
      </w:r>
      <w:r w:rsidRPr="001630B0">
        <w:rPr>
          <w:b/>
          <w:bCs/>
        </w:rPr>
      </w:r>
      <w:r w:rsidRPr="001630B0">
        <w:rPr>
          <w:b/>
          <w:bCs/>
        </w:rPr>
        <w:fldChar w:fldCharType="separate"/>
      </w:r>
      <w:r w:rsidR="00F85514" w:rsidRPr="00F85514">
        <w:rPr>
          <w:b/>
          <w:bCs/>
        </w:rPr>
        <w:t xml:space="preserve">Proposal </w:t>
      </w:r>
      <w:r w:rsidR="00F85514" w:rsidRPr="00F85514">
        <w:rPr>
          <w:b/>
          <w:bCs/>
          <w:noProof/>
        </w:rPr>
        <w:t>2</w:t>
      </w:r>
      <w:r w:rsidR="00F85514" w:rsidRPr="00F85514">
        <w:rPr>
          <w:b/>
          <w:bCs/>
        </w:rPr>
        <w:t>: Further study the spec impacts of beam switching time on beam measurement and data transmission for B52.6 o</w:t>
      </w:r>
      <w:bookmarkStart w:id="7" w:name="_GoBack"/>
      <w:bookmarkEnd w:id="7"/>
      <w:r w:rsidR="00F85514" w:rsidRPr="00F85514">
        <w:rPr>
          <w:b/>
          <w:bCs/>
        </w:rPr>
        <w:t>peration.</w:t>
      </w:r>
      <w:r w:rsidRPr="001630B0">
        <w:rPr>
          <w:b/>
          <w:bCs/>
        </w:rPr>
        <w:fldChar w:fldCharType="end"/>
      </w:r>
    </w:p>
    <w:p w14:paraId="1FF5E448" w14:textId="29595624" w:rsidR="001630B0" w:rsidRPr="001630B0" w:rsidRDefault="001630B0" w:rsidP="001630B0">
      <w:pPr>
        <w:spacing w:before="120" w:after="120"/>
        <w:jc w:val="both"/>
        <w:rPr>
          <w:b/>
          <w:bCs/>
        </w:rPr>
      </w:pPr>
      <w:r w:rsidRPr="001630B0">
        <w:rPr>
          <w:b/>
          <w:bCs/>
        </w:rPr>
        <w:fldChar w:fldCharType="begin"/>
      </w:r>
      <w:r w:rsidRPr="001630B0">
        <w:rPr>
          <w:b/>
          <w:bCs/>
        </w:rPr>
        <w:instrText xml:space="preserve"> REF _Ref61702930 \h </w:instrText>
      </w:r>
      <w:r>
        <w:rPr>
          <w:b/>
          <w:bCs/>
        </w:rPr>
        <w:instrText xml:space="preserve"> \* MERGEFORMAT </w:instrText>
      </w:r>
      <w:r w:rsidRPr="001630B0">
        <w:rPr>
          <w:b/>
          <w:bCs/>
        </w:rPr>
      </w:r>
      <w:r w:rsidRPr="001630B0">
        <w:rPr>
          <w:b/>
          <w:bCs/>
        </w:rPr>
        <w:fldChar w:fldCharType="separate"/>
      </w:r>
      <w:r w:rsidR="00F85514" w:rsidRPr="00F85514">
        <w:rPr>
          <w:b/>
          <w:bCs/>
        </w:rPr>
        <w:t>Proposal 3</w:t>
      </w:r>
      <w:r w:rsidR="00F85514" w:rsidRPr="00F85514">
        <w:rPr>
          <w:rFonts w:hint="eastAsia"/>
          <w:b/>
          <w:bCs/>
        </w:rPr>
        <w:t>:</w:t>
      </w:r>
      <w:r w:rsidR="00F85514" w:rsidRPr="00F85514">
        <w:rPr>
          <w:b/>
          <w:bCs/>
        </w:rPr>
        <w:t xml:space="preserve"> Timeline of a-CSI RS triggering should be further enhanced for 52.6GHz.</w:t>
      </w:r>
      <w:r w:rsidRPr="001630B0">
        <w:rPr>
          <w:b/>
          <w:bCs/>
        </w:rPr>
        <w:fldChar w:fldCharType="end"/>
      </w:r>
    </w:p>
    <w:p w14:paraId="16ED857D" w14:textId="0F3F2EE3" w:rsidR="00EA5A61" w:rsidRDefault="00EA5A61" w:rsidP="001630B0">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3C04B72" w14:textId="56E35559" w:rsidR="00A41BE6" w:rsidRDefault="000853A9" w:rsidP="000853A9">
      <w:pPr>
        <w:pStyle w:val="a0"/>
        <w:numPr>
          <w:ilvl w:val="0"/>
          <w:numId w:val="10"/>
        </w:numPr>
        <w:rPr>
          <w:rFonts w:eastAsia="宋体"/>
        </w:rPr>
      </w:pPr>
      <w:bookmarkStart w:id="8" w:name="_Ref61535030"/>
      <w:bookmarkStart w:id="9" w:name="_Ref40203847"/>
      <w:r>
        <w:rPr>
          <w:rFonts w:eastAsia="宋体" w:hint="eastAsia"/>
        </w:rPr>
        <w:t>T</w:t>
      </w:r>
      <w:r>
        <w:rPr>
          <w:rFonts w:eastAsia="宋体"/>
        </w:rPr>
        <w:t>S 38.214 v16.4.0, NR Physical layer procedures for data, 2020-12.</w:t>
      </w:r>
      <w:bookmarkEnd w:id="8"/>
      <w:bookmarkEnd w:id="9"/>
    </w:p>
    <w:p w14:paraId="514027C8" w14:textId="77777777" w:rsidR="00A61304" w:rsidRDefault="00A61304" w:rsidP="00A61304">
      <w:pPr>
        <w:pStyle w:val="a0"/>
        <w:numPr>
          <w:ilvl w:val="0"/>
          <w:numId w:val="10"/>
        </w:numPr>
        <w:rPr>
          <w:rFonts w:eastAsia="宋体"/>
        </w:rPr>
      </w:pPr>
      <w:bookmarkStart w:id="10" w:name="_Ref37345407"/>
      <w:bookmarkStart w:id="11" w:name="_Ref32419540"/>
      <w:bookmarkStart w:id="12" w:name="_Ref40113707"/>
      <w:r w:rsidRPr="00C13567">
        <w:rPr>
          <w:rFonts w:eastAsia="宋体"/>
        </w:rPr>
        <w:t>RP-202925</w:t>
      </w:r>
      <w:r>
        <w:rPr>
          <w:rFonts w:eastAsia="宋体" w:hint="eastAsia"/>
        </w:rPr>
        <w:t xml:space="preserve">, </w:t>
      </w:r>
      <w:r w:rsidRPr="00C13567">
        <w:rPr>
          <w:rFonts w:eastAsia="宋体"/>
        </w:rPr>
        <w:t>Revised WID:  Extending current NR operation to 71 GHz</w:t>
      </w:r>
      <w:r>
        <w:rPr>
          <w:rFonts w:eastAsia="宋体" w:hint="eastAsia"/>
        </w:rPr>
        <w:t>, RAN #</w:t>
      </w:r>
      <w:r>
        <w:rPr>
          <w:rFonts w:eastAsia="宋体"/>
        </w:rPr>
        <w:t>90e</w:t>
      </w:r>
      <w:r>
        <w:rPr>
          <w:rFonts w:eastAsia="宋体" w:hint="eastAsia"/>
        </w:rPr>
        <w:t xml:space="preserve">, </w:t>
      </w:r>
      <w:bookmarkEnd w:id="10"/>
      <w:bookmarkEnd w:id="11"/>
      <w:r w:rsidRPr="00C13567">
        <w:rPr>
          <w:rFonts w:eastAsia="宋体"/>
        </w:rPr>
        <w:t>Electronic Meeting, 7-11 December 2020</w:t>
      </w:r>
      <w:r>
        <w:rPr>
          <w:rFonts w:eastAsia="宋体"/>
        </w:rPr>
        <w:t>.</w:t>
      </w:r>
      <w:bookmarkEnd w:id="12"/>
    </w:p>
    <w:p w14:paraId="6A4E19C9" w14:textId="760FB1D4" w:rsidR="00A61304" w:rsidRPr="00A61304" w:rsidRDefault="00A61304" w:rsidP="00A61304">
      <w:pPr>
        <w:pStyle w:val="a0"/>
        <w:numPr>
          <w:ilvl w:val="0"/>
          <w:numId w:val="10"/>
        </w:numPr>
        <w:rPr>
          <w:rFonts w:eastAsia="宋体"/>
        </w:rPr>
      </w:pPr>
      <w:bookmarkStart w:id="13" w:name="_Ref53393056"/>
      <w:r w:rsidRPr="00C13567">
        <w:rPr>
          <w:rFonts w:eastAsia="宋体"/>
        </w:rPr>
        <w:t>RP-202926</w:t>
      </w:r>
      <w:r w:rsidRPr="00C13567">
        <w:rPr>
          <w:rFonts w:eastAsia="宋体" w:hint="eastAsia"/>
        </w:rPr>
        <w:t xml:space="preserve">, </w:t>
      </w:r>
      <w:r w:rsidRPr="00C13567">
        <w:rPr>
          <w:rFonts w:eastAsia="宋体"/>
        </w:rPr>
        <w:t>Moderator's summary for email discussion [90</w:t>
      </w:r>
      <w:proofErr w:type="gramStart"/>
      <w:r w:rsidRPr="00C13567">
        <w:rPr>
          <w:rFonts w:eastAsia="宋体"/>
        </w:rPr>
        <w:t>E][</w:t>
      </w:r>
      <w:proofErr w:type="gramEnd"/>
      <w:r w:rsidRPr="00C13567">
        <w:rPr>
          <w:rFonts w:eastAsia="宋体"/>
        </w:rPr>
        <w:t>08][52.6-71GHz_WI_scoping]</w:t>
      </w:r>
      <w:r w:rsidRPr="00C13567">
        <w:rPr>
          <w:rFonts w:eastAsia="宋体" w:hint="eastAsia"/>
        </w:rPr>
        <w:t>, RAN #</w:t>
      </w:r>
      <w:r w:rsidRPr="00C13567">
        <w:rPr>
          <w:rFonts w:eastAsia="宋体"/>
        </w:rPr>
        <w:t>90e</w:t>
      </w:r>
      <w:r w:rsidRPr="00C13567">
        <w:rPr>
          <w:rFonts w:eastAsia="宋体" w:hint="eastAsia"/>
        </w:rPr>
        <w:t xml:space="preserve">, </w:t>
      </w:r>
      <w:r w:rsidRPr="00C13567">
        <w:rPr>
          <w:rFonts w:eastAsia="宋体"/>
        </w:rPr>
        <w:t>Electronic Meeting, 7-11 December 2020.</w:t>
      </w:r>
      <w:bookmarkEnd w:id="13"/>
    </w:p>
    <w:sectPr w:rsidR="00A61304" w:rsidRPr="00A61304"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F7EB1" w14:textId="77777777" w:rsidR="00352D33" w:rsidRDefault="00352D33">
      <w:r>
        <w:separator/>
      </w:r>
    </w:p>
  </w:endnote>
  <w:endnote w:type="continuationSeparator" w:id="0">
    <w:p w14:paraId="59714A20" w14:textId="77777777" w:rsidR="00352D33" w:rsidRDefault="00352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AC03D" w14:textId="77777777" w:rsidR="00352D33" w:rsidRDefault="00352D33">
      <w:r>
        <w:separator/>
      </w:r>
    </w:p>
  </w:footnote>
  <w:footnote w:type="continuationSeparator" w:id="0">
    <w:p w14:paraId="739CFAF5" w14:textId="77777777" w:rsidR="00352D33" w:rsidRDefault="00352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D01A9"/>
    <w:multiLevelType w:val="hybridMultilevel"/>
    <w:tmpl w:val="BC92CC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327634"/>
    <w:multiLevelType w:val="hybridMultilevel"/>
    <w:tmpl w:val="8E8C3DFC"/>
    <w:lvl w:ilvl="0" w:tplc="E8B87E7E">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54A1E6F"/>
    <w:multiLevelType w:val="hybridMultilevel"/>
    <w:tmpl w:val="DE50454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126022"/>
    <w:multiLevelType w:val="hybridMultilevel"/>
    <w:tmpl w:val="DBE456E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DE544E"/>
    <w:multiLevelType w:val="hybridMultilevel"/>
    <w:tmpl w:val="DDEC2BE2"/>
    <w:lvl w:ilvl="0" w:tplc="040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0C777F"/>
    <w:multiLevelType w:val="hybridMultilevel"/>
    <w:tmpl w:val="4F422928"/>
    <w:lvl w:ilvl="0" w:tplc="05388FEE">
      <w:start w:val="2"/>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977F88"/>
    <w:multiLevelType w:val="hybridMultilevel"/>
    <w:tmpl w:val="CFA456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71883"/>
    <w:multiLevelType w:val="hybridMultilevel"/>
    <w:tmpl w:val="3C7E31D2"/>
    <w:lvl w:ilvl="0" w:tplc="A6B4C13E">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2" w15:restartNumberingAfterBreak="0">
    <w:nsid w:val="1E4C08BC"/>
    <w:multiLevelType w:val="hybridMultilevel"/>
    <w:tmpl w:val="D13A41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B7221E"/>
    <w:multiLevelType w:val="hybridMultilevel"/>
    <w:tmpl w:val="9552F576"/>
    <w:lvl w:ilvl="0" w:tplc="05388FEE">
      <w:start w:val="2"/>
      <w:numFmt w:val="bullet"/>
      <w:lvlText w:val=""/>
      <w:lvlJc w:val="left"/>
      <w:pPr>
        <w:ind w:left="820" w:hanging="420"/>
      </w:pPr>
      <w:rPr>
        <w:rFonts w:ascii="Symbol" w:eastAsia="宋体" w:hAnsi="Symbo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A27F5"/>
    <w:multiLevelType w:val="hybridMultilevel"/>
    <w:tmpl w:val="25E899D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9FE7DA5"/>
    <w:multiLevelType w:val="hybridMultilevel"/>
    <w:tmpl w:val="BBBE0BE2"/>
    <w:lvl w:ilvl="0" w:tplc="040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multilevel"/>
    <w:tmpl w:val="3AA46647"/>
    <w:lvl w:ilvl="0">
      <w:start w:val="1"/>
      <w:numFmt w:val="decimal"/>
      <w:pStyle w:val="Proposal0"/>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5"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4B5182"/>
    <w:multiLevelType w:val="hybridMultilevel"/>
    <w:tmpl w:val="5FEC60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4D65AA"/>
    <w:multiLevelType w:val="hybridMultilevel"/>
    <w:tmpl w:val="ABDE12B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643727"/>
    <w:multiLevelType w:val="hybridMultilevel"/>
    <w:tmpl w:val="81A8A012"/>
    <w:lvl w:ilvl="0" w:tplc="E8B87E7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A55A06"/>
    <w:multiLevelType w:val="hybridMultilevel"/>
    <w:tmpl w:val="BF163EB8"/>
    <w:lvl w:ilvl="0" w:tplc="E8B87E7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A73828"/>
    <w:multiLevelType w:val="hybridMultilevel"/>
    <w:tmpl w:val="3962D2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69F1046"/>
    <w:multiLevelType w:val="hybridMultilevel"/>
    <w:tmpl w:val="DE2CCA86"/>
    <w:lvl w:ilvl="0" w:tplc="04090005">
      <w:start w:val="1"/>
      <w:numFmt w:val="bullet"/>
      <w:lvlText w:val=""/>
      <w:lvlJc w:val="left"/>
      <w:pPr>
        <w:ind w:left="1837" w:hanging="420"/>
      </w:pPr>
      <w:rPr>
        <w:rFonts w:ascii="Wingdings" w:hAnsi="Wingdings" w:hint="default"/>
      </w:rPr>
    </w:lvl>
    <w:lvl w:ilvl="1" w:tplc="04090003" w:tentative="1">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38" w15:restartNumberingAfterBreak="0">
    <w:nsid w:val="76BF4976"/>
    <w:multiLevelType w:val="hybridMultilevel"/>
    <w:tmpl w:val="CE74C6AE"/>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794950"/>
    <w:multiLevelType w:val="hybridMultilevel"/>
    <w:tmpl w:val="973C4D6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ED18BC"/>
    <w:multiLevelType w:val="multilevel"/>
    <w:tmpl w:val="940ACBB0"/>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28"/>
  </w:num>
  <w:num w:numId="3">
    <w:abstractNumId w:val="36"/>
  </w:num>
  <w:num w:numId="4">
    <w:abstractNumId w:val="23"/>
  </w:num>
  <w:num w:numId="5">
    <w:abstractNumId w:val="24"/>
  </w:num>
  <w:num w:numId="6">
    <w:abstractNumId w:val="35"/>
  </w:num>
  <w:num w:numId="7">
    <w:abstractNumId w:val="15"/>
  </w:num>
  <w:num w:numId="8">
    <w:abstractNumId w:val="22"/>
  </w:num>
  <w:num w:numId="9">
    <w:abstractNumId w:val="42"/>
  </w:num>
  <w:num w:numId="10">
    <w:abstractNumId w:val="39"/>
  </w:num>
  <w:num w:numId="11">
    <w:abstractNumId w:val="30"/>
  </w:num>
  <w:num w:numId="12">
    <w:abstractNumId w:val="19"/>
  </w:num>
  <w:num w:numId="13">
    <w:abstractNumId w:val="5"/>
  </w:num>
  <w:num w:numId="14">
    <w:abstractNumId w:val="41"/>
  </w:num>
  <w:num w:numId="15">
    <w:abstractNumId w:val="18"/>
  </w:num>
  <w:num w:numId="16">
    <w:abstractNumId w:val="7"/>
  </w:num>
  <w:num w:numId="17">
    <w:abstractNumId w:val="8"/>
  </w:num>
  <w:num w:numId="18">
    <w:abstractNumId w:val="41"/>
  </w:num>
  <w:num w:numId="19">
    <w:abstractNumId w:val="14"/>
  </w:num>
  <w:num w:numId="20">
    <w:abstractNumId w:val="27"/>
  </w:num>
  <w:num w:numId="21">
    <w:abstractNumId w:val="13"/>
  </w:num>
  <w:num w:numId="22">
    <w:abstractNumId w:val="17"/>
  </w:num>
  <w:num w:numId="23">
    <w:abstractNumId w:val="25"/>
  </w:num>
  <w:num w:numId="24">
    <w:abstractNumId w:val="4"/>
  </w:num>
  <w:num w:numId="25">
    <w:abstractNumId w:val="29"/>
  </w:num>
  <w:num w:numId="26">
    <w:abstractNumId w:val="3"/>
  </w:num>
  <w:num w:numId="27">
    <w:abstractNumId w:val="31"/>
  </w:num>
  <w:num w:numId="28">
    <w:abstractNumId w:val="21"/>
  </w:num>
  <w:num w:numId="29">
    <w:abstractNumId w:val="6"/>
  </w:num>
  <w:num w:numId="30">
    <w:abstractNumId w:val="41"/>
  </w:num>
  <w:num w:numId="31">
    <w:abstractNumId w:val="20"/>
  </w:num>
  <w:num w:numId="32">
    <w:abstractNumId w:val="9"/>
  </w:num>
  <w:num w:numId="33">
    <w:abstractNumId w:val="16"/>
  </w:num>
  <w:num w:numId="34">
    <w:abstractNumId w:val="12"/>
  </w:num>
  <w:num w:numId="35">
    <w:abstractNumId w:val="34"/>
  </w:num>
  <w:num w:numId="36">
    <w:abstractNumId w:val="26"/>
  </w:num>
  <w:num w:numId="37">
    <w:abstractNumId w:val="41"/>
  </w:num>
  <w:num w:numId="38">
    <w:abstractNumId w:val="41"/>
  </w:num>
  <w:num w:numId="39">
    <w:abstractNumId w:val="41"/>
  </w:num>
  <w:num w:numId="40">
    <w:abstractNumId w:val="0"/>
  </w:num>
  <w:num w:numId="41">
    <w:abstractNumId w:val="10"/>
  </w:num>
  <w:num w:numId="42">
    <w:abstractNumId w:val="2"/>
  </w:num>
  <w:num w:numId="43">
    <w:abstractNumId w:val="38"/>
  </w:num>
  <w:num w:numId="44">
    <w:abstractNumId w:val="1"/>
  </w:num>
  <w:num w:numId="45">
    <w:abstractNumId w:val="37"/>
  </w:num>
  <w:num w:numId="46">
    <w:abstractNumId w:val="32"/>
  </w:num>
  <w:num w:numId="47">
    <w:abstractNumId w:val="11"/>
  </w:num>
  <w:num w:numId="48">
    <w:abstractNumId w:val="40"/>
  </w:num>
  <w:num w:numId="49">
    <w:abstractNumId w:val="11"/>
    <w:lvlOverride w:ilvl="0">
      <w:startOverride w:val="1"/>
    </w:lvlOverride>
  </w:num>
  <w:num w:numId="50">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0D99"/>
    <w:rsid w:val="000018DE"/>
    <w:rsid w:val="00001D8E"/>
    <w:rsid w:val="00001F4F"/>
    <w:rsid w:val="0000208C"/>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5ED5"/>
    <w:rsid w:val="000060C1"/>
    <w:rsid w:val="000062BD"/>
    <w:rsid w:val="000063A7"/>
    <w:rsid w:val="000065F8"/>
    <w:rsid w:val="0000694F"/>
    <w:rsid w:val="00006D90"/>
    <w:rsid w:val="00006DAC"/>
    <w:rsid w:val="00006DBB"/>
    <w:rsid w:val="0000701B"/>
    <w:rsid w:val="0000709F"/>
    <w:rsid w:val="00007D0F"/>
    <w:rsid w:val="00007E1B"/>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C6C"/>
    <w:rsid w:val="00014D04"/>
    <w:rsid w:val="000150F9"/>
    <w:rsid w:val="000154A9"/>
    <w:rsid w:val="00015A87"/>
    <w:rsid w:val="00015E00"/>
    <w:rsid w:val="000167E4"/>
    <w:rsid w:val="00016AC6"/>
    <w:rsid w:val="00016B59"/>
    <w:rsid w:val="000174AD"/>
    <w:rsid w:val="00017BA4"/>
    <w:rsid w:val="00017F49"/>
    <w:rsid w:val="000206D7"/>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498E"/>
    <w:rsid w:val="000250AB"/>
    <w:rsid w:val="0002530F"/>
    <w:rsid w:val="0002552A"/>
    <w:rsid w:val="00025A64"/>
    <w:rsid w:val="000260C1"/>
    <w:rsid w:val="00026387"/>
    <w:rsid w:val="00026C85"/>
    <w:rsid w:val="0002754F"/>
    <w:rsid w:val="00027919"/>
    <w:rsid w:val="00027B4B"/>
    <w:rsid w:val="00027E38"/>
    <w:rsid w:val="0003066E"/>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C83"/>
    <w:rsid w:val="00033D65"/>
    <w:rsid w:val="000344D4"/>
    <w:rsid w:val="00034662"/>
    <w:rsid w:val="00034864"/>
    <w:rsid w:val="00035835"/>
    <w:rsid w:val="00035AF1"/>
    <w:rsid w:val="00035C39"/>
    <w:rsid w:val="00035C55"/>
    <w:rsid w:val="00035E82"/>
    <w:rsid w:val="0003612A"/>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652"/>
    <w:rsid w:val="000458FF"/>
    <w:rsid w:val="00045F57"/>
    <w:rsid w:val="0004622D"/>
    <w:rsid w:val="0004683E"/>
    <w:rsid w:val="00046E73"/>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B4E"/>
    <w:rsid w:val="00054D10"/>
    <w:rsid w:val="0005533C"/>
    <w:rsid w:val="0005599D"/>
    <w:rsid w:val="000559D2"/>
    <w:rsid w:val="00055B46"/>
    <w:rsid w:val="00055CB8"/>
    <w:rsid w:val="00055E49"/>
    <w:rsid w:val="000571F9"/>
    <w:rsid w:val="00057852"/>
    <w:rsid w:val="00057888"/>
    <w:rsid w:val="00057909"/>
    <w:rsid w:val="00057BFD"/>
    <w:rsid w:val="00060333"/>
    <w:rsid w:val="0006070B"/>
    <w:rsid w:val="00060CE4"/>
    <w:rsid w:val="0006121C"/>
    <w:rsid w:val="0006125E"/>
    <w:rsid w:val="000612DF"/>
    <w:rsid w:val="000613E6"/>
    <w:rsid w:val="0006191B"/>
    <w:rsid w:val="0006415F"/>
    <w:rsid w:val="000641A0"/>
    <w:rsid w:val="0006424E"/>
    <w:rsid w:val="000643C3"/>
    <w:rsid w:val="000643CC"/>
    <w:rsid w:val="000647E2"/>
    <w:rsid w:val="00064C1C"/>
    <w:rsid w:val="000650C8"/>
    <w:rsid w:val="00065407"/>
    <w:rsid w:val="000658F2"/>
    <w:rsid w:val="00065FC5"/>
    <w:rsid w:val="000661A8"/>
    <w:rsid w:val="00066225"/>
    <w:rsid w:val="0006633A"/>
    <w:rsid w:val="0006671E"/>
    <w:rsid w:val="00066944"/>
    <w:rsid w:val="00066EFF"/>
    <w:rsid w:val="00067594"/>
    <w:rsid w:val="00067C74"/>
    <w:rsid w:val="00067D9C"/>
    <w:rsid w:val="00070265"/>
    <w:rsid w:val="00070582"/>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8D3"/>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453"/>
    <w:rsid w:val="00082927"/>
    <w:rsid w:val="00082AB1"/>
    <w:rsid w:val="00082B9E"/>
    <w:rsid w:val="0008308B"/>
    <w:rsid w:val="000831B3"/>
    <w:rsid w:val="000831D2"/>
    <w:rsid w:val="0008361D"/>
    <w:rsid w:val="000838BB"/>
    <w:rsid w:val="000838E0"/>
    <w:rsid w:val="00083B3D"/>
    <w:rsid w:val="00083C3C"/>
    <w:rsid w:val="000841C4"/>
    <w:rsid w:val="00084299"/>
    <w:rsid w:val="00084355"/>
    <w:rsid w:val="00084360"/>
    <w:rsid w:val="0008464F"/>
    <w:rsid w:val="00084940"/>
    <w:rsid w:val="000849C5"/>
    <w:rsid w:val="00084FDF"/>
    <w:rsid w:val="000851A4"/>
    <w:rsid w:val="00085374"/>
    <w:rsid w:val="000853A9"/>
    <w:rsid w:val="000854C7"/>
    <w:rsid w:val="000855B4"/>
    <w:rsid w:val="00085970"/>
    <w:rsid w:val="00085D59"/>
    <w:rsid w:val="00085D90"/>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2BEA"/>
    <w:rsid w:val="00092DD9"/>
    <w:rsid w:val="00093198"/>
    <w:rsid w:val="000931F0"/>
    <w:rsid w:val="0009327A"/>
    <w:rsid w:val="00093374"/>
    <w:rsid w:val="00093F88"/>
    <w:rsid w:val="00093FCA"/>
    <w:rsid w:val="00094321"/>
    <w:rsid w:val="00094600"/>
    <w:rsid w:val="00094B3C"/>
    <w:rsid w:val="00094C7F"/>
    <w:rsid w:val="000951E0"/>
    <w:rsid w:val="00095308"/>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06D"/>
    <w:rsid w:val="000A18C8"/>
    <w:rsid w:val="000A190A"/>
    <w:rsid w:val="000A1A4E"/>
    <w:rsid w:val="000A1BC9"/>
    <w:rsid w:val="000A1D19"/>
    <w:rsid w:val="000A2B56"/>
    <w:rsid w:val="000A2D2E"/>
    <w:rsid w:val="000A2DF4"/>
    <w:rsid w:val="000A3167"/>
    <w:rsid w:val="000A3303"/>
    <w:rsid w:val="000A3F2D"/>
    <w:rsid w:val="000A3FE9"/>
    <w:rsid w:val="000A403E"/>
    <w:rsid w:val="000A4113"/>
    <w:rsid w:val="000A4A4F"/>
    <w:rsid w:val="000A4AE5"/>
    <w:rsid w:val="000A4BFD"/>
    <w:rsid w:val="000A4D08"/>
    <w:rsid w:val="000A4DC4"/>
    <w:rsid w:val="000A5145"/>
    <w:rsid w:val="000A535E"/>
    <w:rsid w:val="000A53D8"/>
    <w:rsid w:val="000A5784"/>
    <w:rsid w:val="000A5AFB"/>
    <w:rsid w:val="000A5C78"/>
    <w:rsid w:val="000A5D9B"/>
    <w:rsid w:val="000A5E0C"/>
    <w:rsid w:val="000A6AE7"/>
    <w:rsid w:val="000A6BF8"/>
    <w:rsid w:val="000A6E98"/>
    <w:rsid w:val="000A709C"/>
    <w:rsid w:val="000A7DE4"/>
    <w:rsid w:val="000B02EE"/>
    <w:rsid w:val="000B0969"/>
    <w:rsid w:val="000B0E21"/>
    <w:rsid w:val="000B17B6"/>
    <w:rsid w:val="000B17FB"/>
    <w:rsid w:val="000B1B2B"/>
    <w:rsid w:val="000B1C22"/>
    <w:rsid w:val="000B1C77"/>
    <w:rsid w:val="000B1E3B"/>
    <w:rsid w:val="000B1F2F"/>
    <w:rsid w:val="000B232B"/>
    <w:rsid w:val="000B2811"/>
    <w:rsid w:val="000B2F47"/>
    <w:rsid w:val="000B31CD"/>
    <w:rsid w:val="000B3208"/>
    <w:rsid w:val="000B3216"/>
    <w:rsid w:val="000B3390"/>
    <w:rsid w:val="000B33C6"/>
    <w:rsid w:val="000B35DE"/>
    <w:rsid w:val="000B36EE"/>
    <w:rsid w:val="000B3F5F"/>
    <w:rsid w:val="000B40D1"/>
    <w:rsid w:val="000B4275"/>
    <w:rsid w:val="000B458C"/>
    <w:rsid w:val="000B555C"/>
    <w:rsid w:val="000B5E23"/>
    <w:rsid w:val="000B5F99"/>
    <w:rsid w:val="000B6824"/>
    <w:rsid w:val="000B6B35"/>
    <w:rsid w:val="000B6BBD"/>
    <w:rsid w:val="000B7044"/>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5FAC"/>
    <w:rsid w:val="000C66B0"/>
    <w:rsid w:val="000C6EF3"/>
    <w:rsid w:val="000C6F79"/>
    <w:rsid w:val="000C7E57"/>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7A0"/>
    <w:rsid w:val="000D6826"/>
    <w:rsid w:val="000D6E0C"/>
    <w:rsid w:val="000D6EA1"/>
    <w:rsid w:val="000D7DB8"/>
    <w:rsid w:val="000E068D"/>
    <w:rsid w:val="000E0DE3"/>
    <w:rsid w:val="000E0F87"/>
    <w:rsid w:val="000E1003"/>
    <w:rsid w:val="000E1909"/>
    <w:rsid w:val="000E19D2"/>
    <w:rsid w:val="000E2307"/>
    <w:rsid w:val="000E2863"/>
    <w:rsid w:val="000E2E24"/>
    <w:rsid w:val="000E3057"/>
    <w:rsid w:val="000E34CB"/>
    <w:rsid w:val="000E371E"/>
    <w:rsid w:val="000E3762"/>
    <w:rsid w:val="000E3C6B"/>
    <w:rsid w:val="000E4629"/>
    <w:rsid w:val="000E4EE1"/>
    <w:rsid w:val="000E4F51"/>
    <w:rsid w:val="000E5085"/>
    <w:rsid w:val="000E559C"/>
    <w:rsid w:val="000E5FD6"/>
    <w:rsid w:val="000E6767"/>
    <w:rsid w:val="000E67EB"/>
    <w:rsid w:val="000E6863"/>
    <w:rsid w:val="000E6B79"/>
    <w:rsid w:val="000E70B0"/>
    <w:rsid w:val="000E7159"/>
    <w:rsid w:val="000E71D2"/>
    <w:rsid w:val="000E7394"/>
    <w:rsid w:val="000E7813"/>
    <w:rsid w:val="000E7E98"/>
    <w:rsid w:val="000E7F62"/>
    <w:rsid w:val="000F00ED"/>
    <w:rsid w:val="000F0364"/>
    <w:rsid w:val="000F0D23"/>
    <w:rsid w:val="000F1063"/>
    <w:rsid w:val="000F11F0"/>
    <w:rsid w:val="000F1316"/>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1C1"/>
    <w:rsid w:val="001005AB"/>
    <w:rsid w:val="001009E1"/>
    <w:rsid w:val="001010B4"/>
    <w:rsid w:val="00101253"/>
    <w:rsid w:val="001013FA"/>
    <w:rsid w:val="001017CA"/>
    <w:rsid w:val="001019CE"/>
    <w:rsid w:val="00101D09"/>
    <w:rsid w:val="00102113"/>
    <w:rsid w:val="001025E7"/>
    <w:rsid w:val="0010286A"/>
    <w:rsid w:val="00102A06"/>
    <w:rsid w:val="00102BE2"/>
    <w:rsid w:val="00102C55"/>
    <w:rsid w:val="001032FB"/>
    <w:rsid w:val="0010367A"/>
    <w:rsid w:val="00103937"/>
    <w:rsid w:val="00103ADF"/>
    <w:rsid w:val="00103BBA"/>
    <w:rsid w:val="0010409B"/>
    <w:rsid w:val="0010493D"/>
    <w:rsid w:val="0010494B"/>
    <w:rsid w:val="00104C97"/>
    <w:rsid w:val="00104DA0"/>
    <w:rsid w:val="00105160"/>
    <w:rsid w:val="001052A5"/>
    <w:rsid w:val="001053C1"/>
    <w:rsid w:val="00105570"/>
    <w:rsid w:val="001056CB"/>
    <w:rsid w:val="00105812"/>
    <w:rsid w:val="00105C48"/>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BA8"/>
    <w:rsid w:val="00111F5F"/>
    <w:rsid w:val="001120FC"/>
    <w:rsid w:val="001128A8"/>
    <w:rsid w:val="00112F21"/>
    <w:rsid w:val="00112FC9"/>
    <w:rsid w:val="0011300A"/>
    <w:rsid w:val="0011322D"/>
    <w:rsid w:val="00113248"/>
    <w:rsid w:val="00113355"/>
    <w:rsid w:val="001135BA"/>
    <w:rsid w:val="00114699"/>
    <w:rsid w:val="00114BD9"/>
    <w:rsid w:val="00114F04"/>
    <w:rsid w:val="001151F9"/>
    <w:rsid w:val="00115478"/>
    <w:rsid w:val="00115525"/>
    <w:rsid w:val="001157BE"/>
    <w:rsid w:val="00115911"/>
    <w:rsid w:val="00115E7C"/>
    <w:rsid w:val="0011621D"/>
    <w:rsid w:val="0011686F"/>
    <w:rsid w:val="00117296"/>
    <w:rsid w:val="00117423"/>
    <w:rsid w:val="001174AC"/>
    <w:rsid w:val="0011759E"/>
    <w:rsid w:val="00117B0E"/>
    <w:rsid w:val="00120422"/>
    <w:rsid w:val="00120A0B"/>
    <w:rsid w:val="00120A72"/>
    <w:rsid w:val="00120DD5"/>
    <w:rsid w:val="001213C8"/>
    <w:rsid w:val="001216B6"/>
    <w:rsid w:val="00121944"/>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0D"/>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430"/>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C83"/>
    <w:rsid w:val="00146F4E"/>
    <w:rsid w:val="00147183"/>
    <w:rsid w:val="0014735C"/>
    <w:rsid w:val="0014759C"/>
    <w:rsid w:val="001477A0"/>
    <w:rsid w:val="00147F44"/>
    <w:rsid w:val="00150317"/>
    <w:rsid w:val="0015097A"/>
    <w:rsid w:val="00150D71"/>
    <w:rsid w:val="001511AD"/>
    <w:rsid w:val="001513E2"/>
    <w:rsid w:val="00151418"/>
    <w:rsid w:val="00151595"/>
    <w:rsid w:val="0015172E"/>
    <w:rsid w:val="00151BB2"/>
    <w:rsid w:val="00152324"/>
    <w:rsid w:val="00153000"/>
    <w:rsid w:val="0015312D"/>
    <w:rsid w:val="00153307"/>
    <w:rsid w:val="0015361D"/>
    <w:rsid w:val="00153806"/>
    <w:rsid w:val="00153B22"/>
    <w:rsid w:val="001541CE"/>
    <w:rsid w:val="00154789"/>
    <w:rsid w:val="00154BA9"/>
    <w:rsid w:val="00154F45"/>
    <w:rsid w:val="00155845"/>
    <w:rsid w:val="00155B12"/>
    <w:rsid w:val="00155CD9"/>
    <w:rsid w:val="00156717"/>
    <w:rsid w:val="00156912"/>
    <w:rsid w:val="00156CCB"/>
    <w:rsid w:val="00156EF4"/>
    <w:rsid w:val="00157574"/>
    <w:rsid w:val="00157864"/>
    <w:rsid w:val="001578B2"/>
    <w:rsid w:val="00157A72"/>
    <w:rsid w:val="00157AB5"/>
    <w:rsid w:val="00157BD9"/>
    <w:rsid w:val="00157E43"/>
    <w:rsid w:val="0016040A"/>
    <w:rsid w:val="00160C79"/>
    <w:rsid w:val="00160ED5"/>
    <w:rsid w:val="00161189"/>
    <w:rsid w:val="00161278"/>
    <w:rsid w:val="001612AC"/>
    <w:rsid w:val="00161358"/>
    <w:rsid w:val="00161A00"/>
    <w:rsid w:val="00161AD0"/>
    <w:rsid w:val="00161DC1"/>
    <w:rsid w:val="00161E41"/>
    <w:rsid w:val="00162041"/>
    <w:rsid w:val="00162433"/>
    <w:rsid w:val="00162D3B"/>
    <w:rsid w:val="00162E2F"/>
    <w:rsid w:val="001630B0"/>
    <w:rsid w:val="001631C7"/>
    <w:rsid w:val="0016331D"/>
    <w:rsid w:val="001633DC"/>
    <w:rsid w:val="00163436"/>
    <w:rsid w:val="00163C3C"/>
    <w:rsid w:val="00163CEB"/>
    <w:rsid w:val="0016428A"/>
    <w:rsid w:val="001645E4"/>
    <w:rsid w:val="00164686"/>
    <w:rsid w:val="00164712"/>
    <w:rsid w:val="0016473C"/>
    <w:rsid w:val="00164D1F"/>
    <w:rsid w:val="00164D4A"/>
    <w:rsid w:val="00165806"/>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2D6"/>
    <w:rsid w:val="0017189D"/>
    <w:rsid w:val="00172D06"/>
    <w:rsid w:val="00172D8C"/>
    <w:rsid w:val="00172FCF"/>
    <w:rsid w:val="0017306B"/>
    <w:rsid w:val="001735B3"/>
    <w:rsid w:val="001735B5"/>
    <w:rsid w:val="00173856"/>
    <w:rsid w:val="00173975"/>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662"/>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0EF"/>
    <w:rsid w:val="0018546A"/>
    <w:rsid w:val="0018573F"/>
    <w:rsid w:val="00185B5F"/>
    <w:rsid w:val="00185CE0"/>
    <w:rsid w:val="0018628C"/>
    <w:rsid w:val="00186DEA"/>
    <w:rsid w:val="001871FE"/>
    <w:rsid w:val="00187B67"/>
    <w:rsid w:val="00187BA6"/>
    <w:rsid w:val="00187F78"/>
    <w:rsid w:val="00190603"/>
    <w:rsid w:val="001907C4"/>
    <w:rsid w:val="00190F03"/>
    <w:rsid w:val="00191C97"/>
    <w:rsid w:val="0019214A"/>
    <w:rsid w:val="001925B1"/>
    <w:rsid w:val="001927F4"/>
    <w:rsid w:val="001928FA"/>
    <w:rsid w:val="001929DB"/>
    <w:rsid w:val="00192D23"/>
    <w:rsid w:val="001932DB"/>
    <w:rsid w:val="001934FD"/>
    <w:rsid w:val="00193FB1"/>
    <w:rsid w:val="0019410E"/>
    <w:rsid w:val="0019423B"/>
    <w:rsid w:val="001944C2"/>
    <w:rsid w:val="00194C1C"/>
    <w:rsid w:val="00196373"/>
    <w:rsid w:val="001964F5"/>
    <w:rsid w:val="00196618"/>
    <w:rsid w:val="00196C91"/>
    <w:rsid w:val="00196DC5"/>
    <w:rsid w:val="00196FE9"/>
    <w:rsid w:val="001970DE"/>
    <w:rsid w:val="0019724A"/>
    <w:rsid w:val="001972C0"/>
    <w:rsid w:val="00197412"/>
    <w:rsid w:val="00197B2C"/>
    <w:rsid w:val="001A0275"/>
    <w:rsid w:val="001A0D35"/>
    <w:rsid w:val="001A181F"/>
    <w:rsid w:val="001A1A5F"/>
    <w:rsid w:val="001A1CCE"/>
    <w:rsid w:val="001A2279"/>
    <w:rsid w:val="001A29E7"/>
    <w:rsid w:val="001A2A23"/>
    <w:rsid w:val="001A2A36"/>
    <w:rsid w:val="001A2C5C"/>
    <w:rsid w:val="001A2C66"/>
    <w:rsid w:val="001A2EDD"/>
    <w:rsid w:val="001A3319"/>
    <w:rsid w:val="001A3353"/>
    <w:rsid w:val="001A350E"/>
    <w:rsid w:val="001A362D"/>
    <w:rsid w:val="001A3B1C"/>
    <w:rsid w:val="001A3D24"/>
    <w:rsid w:val="001A3F69"/>
    <w:rsid w:val="001A48AE"/>
    <w:rsid w:val="001A4992"/>
    <w:rsid w:val="001A51EB"/>
    <w:rsid w:val="001A551B"/>
    <w:rsid w:val="001A59F8"/>
    <w:rsid w:val="001A5F47"/>
    <w:rsid w:val="001A6167"/>
    <w:rsid w:val="001A680B"/>
    <w:rsid w:val="001A709F"/>
    <w:rsid w:val="001A727B"/>
    <w:rsid w:val="001A7D4F"/>
    <w:rsid w:val="001B01E4"/>
    <w:rsid w:val="001B03B7"/>
    <w:rsid w:val="001B09AD"/>
    <w:rsid w:val="001B0B3A"/>
    <w:rsid w:val="001B11F7"/>
    <w:rsid w:val="001B18F7"/>
    <w:rsid w:val="001B1A7E"/>
    <w:rsid w:val="001B1C53"/>
    <w:rsid w:val="001B1C8D"/>
    <w:rsid w:val="001B1D92"/>
    <w:rsid w:val="001B1FFB"/>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112"/>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0F0A"/>
    <w:rsid w:val="001C13F9"/>
    <w:rsid w:val="001C1A97"/>
    <w:rsid w:val="001C225A"/>
    <w:rsid w:val="001C235F"/>
    <w:rsid w:val="001C24DA"/>
    <w:rsid w:val="001C2710"/>
    <w:rsid w:val="001C2868"/>
    <w:rsid w:val="001C2890"/>
    <w:rsid w:val="001C2965"/>
    <w:rsid w:val="001C2DEB"/>
    <w:rsid w:val="001C35E8"/>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4FA6"/>
    <w:rsid w:val="001E59F8"/>
    <w:rsid w:val="001E5DE6"/>
    <w:rsid w:val="001E6459"/>
    <w:rsid w:val="001E6A34"/>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1FE0"/>
    <w:rsid w:val="001F2622"/>
    <w:rsid w:val="001F2AD9"/>
    <w:rsid w:val="001F377F"/>
    <w:rsid w:val="001F3C10"/>
    <w:rsid w:val="001F3D94"/>
    <w:rsid w:val="001F3F0F"/>
    <w:rsid w:val="001F3FCA"/>
    <w:rsid w:val="001F450F"/>
    <w:rsid w:val="001F47EF"/>
    <w:rsid w:val="001F4893"/>
    <w:rsid w:val="001F4D40"/>
    <w:rsid w:val="001F5B33"/>
    <w:rsid w:val="001F61AF"/>
    <w:rsid w:val="001F687E"/>
    <w:rsid w:val="001F6DC8"/>
    <w:rsid w:val="001F7A5E"/>
    <w:rsid w:val="001F7C6D"/>
    <w:rsid w:val="002007F1"/>
    <w:rsid w:val="00200C06"/>
    <w:rsid w:val="0020125C"/>
    <w:rsid w:val="0020132E"/>
    <w:rsid w:val="00201C07"/>
    <w:rsid w:val="00201D35"/>
    <w:rsid w:val="0020210B"/>
    <w:rsid w:val="00202279"/>
    <w:rsid w:val="002024F5"/>
    <w:rsid w:val="00202AD8"/>
    <w:rsid w:val="00203036"/>
    <w:rsid w:val="00203347"/>
    <w:rsid w:val="0020379F"/>
    <w:rsid w:val="00203BDA"/>
    <w:rsid w:val="00203C89"/>
    <w:rsid w:val="00204275"/>
    <w:rsid w:val="002043AC"/>
    <w:rsid w:val="0020505D"/>
    <w:rsid w:val="0020540C"/>
    <w:rsid w:val="00205E80"/>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1AE1"/>
    <w:rsid w:val="0021211A"/>
    <w:rsid w:val="00212651"/>
    <w:rsid w:val="0021268F"/>
    <w:rsid w:val="0021294F"/>
    <w:rsid w:val="00212B22"/>
    <w:rsid w:val="00212C47"/>
    <w:rsid w:val="00213553"/>
    <w:rsid w:val="00213676"/>
    <w:rsid w:val="002138FA"/>
    <w:rsid w:val="00213E13"/>
    <w:rsid w:val="002140A6"/>
    <w:rsid w:val="002142C9"/>
    <w:rsid w:val="002146A8"/>
    <w:rsid w:val="00214A27"/>
    <w:rsid w:val="00214C34"/>
    <w:rsid w:val="002151C8"/>
    <w:rsid w:val="002157BD"/>
    <w:rsid w:val="00216096"/>
    <w:rsid w:val="0021653E"/>
    <w:rsid w:val="0021661D"/>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868"/>
    <w:rsid w:val="00222AEC"/>
    <w:rsid w:val="00222B25"/>
    <w:rsid w:val="00222F65"/>
    <w:rsid w:val="002230CF"/>
    <w:rsid w:val="002230DF"/>
    <w:rsid w:val="002234AB"/>
    <w:rsid w:val="002235B9"/>
    <w:rsid w:val="00223653"/>
    <w:rsid w:val="002238CC"/>
    <w:rsid w:val="00223CFF"/>
    <w:rsid w:val="00224169"/>
    <w:rsid w:val="00225144"/>
    <w:rsid w:val="00225551"/>
    <w:rsid w:val="00225B21"/>
    <w:rsid w:val="0022639B"/>
    <w:rsid w:val="00226865"/>
    <w:rsid w:val="00226BB0"/>
    <w:rsid w:val="00227412"/>
    <w:rsid w:val="00227ACD"/>
    <w:rsid w:val="00227CA8"/>
    <w:rsid w:val="002302DB"/>
    <w:rsid w:val="002306F4"/>
    <w:rsid w:val="0023090B"/>
    <w:rsid w:val="00230BAE"/>
    <w:rsid w:val="00230EF1"/>
    <w:rsid w:val="00230EF9"/>
    <w:rsid w:val="00231B0C"/>
    <w:rsid w:val="00231BA0"/>
    <w:rsid w:val="00231E3A"/>
    <w:rsid w:val="0023222B"/>
    <w:rsid w:val="0023247D"/>
    <w:rsid w:val="002335DF"/>
    <w:rsid w:val="002338A6"/>
    <w:rsid w:val="002342DD"/>
    <w:rsid w:val="002344A0"/>
    <w:rsid w:val="00234764"/>
    <w:rsid w:val="00234B22"/>
    <w:rsid w:val="00234E73"/>
    <w:rsid w:val="00234EE1"/>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103"/>
    <w:rsid w:val="00256543"/>
    <w:rsid w:val="00256B58"/>
    <w:rsid w:val="00256E3A"/>
    <w:rsid w:val="002572EA"/>
    <w:rsid w:val="002573BB"/>
    <w:rsid w:val="0025778E"/>
    <w:rsid w:val="00257C26"/>
    <w:rsid w:val="00260764"/>
    <w:rsid w:val="002609BD"/>
    <w:rsid w:val="00260DC3"/>
    <w:rsid w:val="002617E4"/>
    <w:rsid w:val="002618D2"/>
    <w:rsid w:val="00262256"/>
    <w:rsid w:val="002625DD"/>
    <w:rsid w:val="00262B2D"/>
    <w:rsid w:val="00263019"/>
    <w:rsid w:val="00263059"/>
    <w:rsid w:val="00263125"/>
    <w:rsid w:val="0026352F"/>
    <w:rsid w:val="00263CB3"/>
    <w:rsid w:val="00263CEB"/>
    <w:rsid w:val="00263D35"/>
    <w:rsid w:val="002642D5"/>
    <w:rsid w:val="002648B0"/>
    <w:rsid w:val="002651DA"/>
    <w:rsid w:val="00265D91"/>
    <w:rsid w:val="00265E5E"/>
    <w:rsid w:val="0026661C"/>
    <w:rsid w:val="00266E39"/>
    <w:rsid w:val="00266E6B"/>
    <w:rsid w:val="00266F3D"/>
    <w:rsid w:val="00267592"/>
    <w:rsid w:val="002677E2"/>
    <w:rsid w:val="00267D34"/>
    <w:rsid w:val="00267DBA"/>
    <w:rsid w:val="002701A0"/>
    <w:rsid w:val="00270467"/>
    <w:rsid w:val="00270517"/>
    <w:rsid w:val="00270567"/>
    <w:rsid w:val="00270B2C"/>
    <w:rsid w:val="00271179"/>
    <w:rsid w:val="0027118E"/>
    <w:rsid w:val="002711F4"/>
    <w:rsid w:val="0027121D"/>
    <w:rsid w:val="002717A3"/>
    <w:rsid w:val="00271887"/>
    <w:rsid w:val="00272414"/>
    <w:rsid w:val="0027249A"/>
    <w:rsid w:val="00273AA1"/>
    <w:rsid w:val="00273C79"/>
    <w:rsid w:val="00273D81"/>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0D9D"/>
    <w:rsid w:val="00281228"/>
    <w:rsid w:val="002812E8"/>
    <w:rsid w:val="002814A3"/>
    <w:rsid w:val="00281DFD"/>
    <w:rsid w:val="00281F30"/>
    <w:rsid w:val="00281FAD"/>
    <w:rsid w:val="0028244F"/>
    <w:rsid w:val="00282534"/>
    <w:rsid w:val="00282854"/>
    <w:rsid w:val="00282907"/>
    <w:rsid w:val="0028327E"/>
    <w:rsid w:val="00283718"/>
    <w:rsid w:val="0028374B"/>
    <w:rsid w:val="00283820"/>
    <w:rsid w:val="00283C49"/>
    <w:rsid w:val="00283D10"/>
    <w:rsid w:val="0028458C"/>
    <w:rsid w:val="00284D1E"/>
    <w:rsid w:val="00285282"/>
    <w:rsid w:val="00285284"/>
    <w:rsid w:val="0028531C"/>
    <w:rsid w:val="002854E3"/>
    <w:rsid w:val="0028555F"/>
    <w:rsid w:val="0028587E"/>
    <w:rsid w:val="00285D5E"/>
    <w:rsid w:val="002861A3"/>
    <w:rsid w:val="00286272"/>
    <w:rsid w:val="002864FD"/>
    <w:rsid w:val="00286779"/>
    <w:rsid w:val="00286815"/>
    <w:rsid w:val="002871E0"/>
    <w:rsid w:val="00287506"/>
    <w:rsid w:val="00287F7B"/>
    <w:rsid w:val="0029030C"/>
    <w:rsid w:val="002908B2"/>
    <w:rsid w:val="002909B8"/>
    <w:rsid w:val="00290D5F"/>
    <w:rsid w:val="00290FFD"/>
    <w:rsid w:val="002911A8"/>
    <w:rsid w:val="002912F0"/>
    <w:rsid w:val="002914E6"/>
    <w:rsid w:val="00291567"/>
    <w:rsid w:val="00291793"/>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1D9B"/>
    <w:rsid w:val="002A2288"/>
    <w:rsid w:val="002A22A1"/>
    <w:rsid w:val="002A2461"/>
    <w:rsid w:val="002A24C7"/>
    <w:rsid w:val="002A2CF7"/>
    <w:rsid w:val="002A3761"/>
    <w:rsid w:val="002A3A7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09"/>
    <w:rsid w:val="002B08E9"/>
    <w:rsid w:val="002B0D15"/>
    <w:rsid w:val="002B0DDC"/>
    <w:rsid w:val="002B10F5"/>
    <w:rsid w:val="002B1B76"/>
    <w:rsid w:val="002B1DFF"/>
    <w:rsid w:val="002B21F3"/>
    <w:rsid w:val="002B22D7"/>
    <w:rsid w:val="002B26E3"/>
    <w:rsid w:val="002B2F28"/>
    <w:rsid w:val="002B370D"/>
    <w:rsid w:val="002B3921"/>
    <w:rsid w:val="002B3BC2"/>
    <w:rsid w:val="002B3CA3"/>
    <w:rsid w:val="002B4880"/>
    <w:rsid w:val="002B4CA1"/>
    <w:rsid w:val="002B4CED"/>
    <w:rsid w:val="002B4D65"/>
    <w:rsid w:val="002B5940"/>
    <w:rsid w:val="002B5BD6"/>
    <w:rsid w:val="002B6B19"/>
    <w:rsid w:val="002B6CCA"/>
    <w:rsid w:val="002B7006"/>
    <w:rsid w:val="002B72A6"/>
    <w:rsid w:val="002B72C2"/>
    <w:rsid w:val="002B7542"/>
    <w:rsid w:val="002B7D11"/>
    <w:rsid w:val="002B7DA6"/>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A22"/>
    <w:rsid w:val="002C5BBA"/>
    <w:rsid w:val="002C5D62"/>
    <w:rsid w:val="002C6245"/>
    <w:rsid w:val="002C6318"/>
    <w:rsid w:val="002C6675"/>
    <w:rsid w:val="002C6CF1"/>
    <w:rsid w:val="002C72F9"/>
    <w:rsid w:val="002C7649"/>
    <w:rsid w:val="002C774A"/>
    <w:rsid w:val="002C7808"/>
    <w:rsid w:val="002D0168"/>
    <w:rsid w:val="002D06D6"/>
    <w:rsid w:val="002D078F"/>
    <w:rsid w:val="002D0852"/>
    <w:rsid w:val="002D0ED7"/>
    <w:rsid w:val="002D15A9"/>
    <w:rsid w:val="002D164D"/>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74D"/>
    <w:rsid w:val="002D4C07"/>
    <w:rsid w:val="002D4D31"/>
    <w:rsid w:val="002D5195"/>
    <w:rsid w:val="002D5633"/>
    <w:rsid w:val="002D674B"/>
    <w:rsid w:val="002D6779"/>
    <w:rsid w:val="002D6783"/>
    <w:rsid w:val="002D67F3"/>
    <w:rsid w:val="002D6BB6"/>
    <w:rsid w:val="002D7187"/>
    <w:rsid w:val="002D727A"/>
    <w:rsid w:val="002D72CC"/>
    <w:rsid w:val="002E093C"/>
    <w:rsid w:val="002E1315"/>
    <w:rsid w:val="002E16FE"/>
    <w:rsid w:val="002E1B11"/>
    <w:rsid w:val="002E206E"/>
    <w:rsid w:val="002E20B6"/>
    <w:rsid w:val="002E2714"/>
    <w:rsid w:val="002E3B90"/>
    <w:rsid w:val="002E3E5B"/>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044"/>
    <w:rsid w:val="002E747D"/>
    <w:rsid w:val="002E7578"/>
    <w:rsid w:val="002E76E2"/>
    <w:rsid w:val="002E78FC"/>
    <w:rsid w:val="002E79C0"/>
    <w:rsid w:val="002F0113"/>
    <w:rsid w:val="002F0414"/>
    <w:rsid w:val="002F052A"/>
    <w:rsid w:val="002F1CBD"/>
    <w:rsid w:val="002F1DC3"/>
    <w:rsid w:val="002F214C"/>
    <w:rsid w:val="002F22CC"/>
    <w:rsid w:val="002F2700"/>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200"/>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490"/>
    <w:rsid w:val="00305899"/>
    <w:rsid w:val="00305AC9"/>
    <w:rsid w:val="00306521"/>
    <w:rsid w:val="003066D8"/>
    <w:rsid w:val="0030680B"/>
    <w:rsid w:val="003069E6"/>
    <w:rsid w:val="00306A0C"/>
    <w:rsid w:val="00306BAC"/>
    <w:rsid w:val="003076DA"/>
    <w:rsid w:val="003078C1"/>
    <w:rsid w:val="00307A59"/>
    <w:rsid w:val="00307C54"/>
    <w:rsid w:val="00307C82"/>
    <w:rsid w:val="00307CB3"/>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4056"/>
    <w:rsid w:val="00314FCE"/>
    <w:rsid w:val="00315119"/>
    <w:rsid w:val="00315221"/>
    <w:rsid w:val="003154CD"/>
    <w:rsid w:val="00315517"/>
    <w:rsid w:val="00315D43"/>
    <w:rsid w:val="00316464"/>
    <w:rsid w:val="0031664A"/>
    <w:rsid w:val="003174CC"/>
    <w:rsid w:val="00317541"/>
    <w:rsid w:val="00317730"/>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5FD"/>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90A"/>
    <w:rsid w:val="00336A20"/>
    <w:rsid w:val="00336FBD"/>
    <w:rsid w:val="003371F8"/>
    <w:rsid w:val="00337512"/>
    <w:rsid w:val="0033752C"/>
    <w:rsid w:val="0033790D"/>
    <w:rsid w:val="00337FA5"/>
    <w:rsid w:val="0034028C"/>
    <w:rsid w:val="0034095D"/>
    <w:rsid w:val="003417BB"/>
    <w:rsid w:val="003418F2"/>
    <w:rsid w:val="0034291E"/>
    <w:rsid w:val="003429CB"/>
    <w:rsid w:val="00342C19"/>
    <w:rsid w:val="00343224"/>
    <w:rsid w:val="00343330"/>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C02"/>
    <w:rsid w:val="00350E11"/>
    <w:rsid w:val="0035104A"/>
    <w:rsid w:val="00351265"/>
    <w:rsid w:val="0035183E"/>
    <w:rsid w:val="00351B3E"/>
    <w:rsid w:val="00351BC6"/>
    <w:rsid w:val="003520FB"/>
    <w:rsid w:val="00352A56"/>
    <w:rsid w:val="00352C3E"/>
    <w:rsid w:val="00352C69"/>
    <w:rsid w:val="00352D33"/>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5A"/>
    <w:rsid w:val="003611D5"/>
    <w:rsid w:val="00361620"/>
    <w:rsid w:val="00361760"/>
    <w:rsid w:val="00361C59"/>
    <w:rsid w:val="00361D5C"/>
    <w:rsid w:val="00361E49"/>
    <w:rsid w:val="00361F7A"/>
    <w:rsid w:val="003622F9"/>
    <w:rsid w:val="00362554"/>
    <w:rsid w:val="0036262B"/>
    <w:rsid w:val="0036283C"/>
    <w:rsid w:val="00362D59"/>
    <w:rsid w:val="00363371"/>
    <w:rsid w:val="0036351D"/>
    <w:rsid w:val="00363552"/>
    <w:rsid w:val="0036361D"/>
    <w:rsid w:val="00363A13"/>
    <w:rsid w:val="00363FD6"/>
    <w:rsid w:val="003647DD"/>
    <w:rsid w:val="003648A4"/>
    <w:rsid w:val="0036533C"/>
    <w:rsid w:val="0036569E"/>
    <w:rsid w:val="00366097"/>
    <w:rsid w:val="003665A1"/>
    <w:rsid w:val="003665F7"/>
    <w:rsid w:val="003668E9"/>
    <w:rsid w:val="00366DD8"/>
    <w:rsid w:val="00366E51"/>
    <w:rsid w:val="00367176"/>
    <w:rsid w:val="00367A1E"/>
    <w:rsid w:val="00367E11"/>
    <w:rsid w:val="00370131"/>
    <w:rsid w:val="00370814"/>
    <w:rsid w:val="00370ACB"/>
    <w:rsid w:val="00370D82"/>
    <w:rsid w:val="0037115B"/>
    <w:rsid w:val="003711C3"/>
    <w:rsid w:val="003713EB"/>
    <w:rsid w:val="00372583"/>
    <w:rsid w:val="003727D1"/>
    <w:rsid w:val="00372BF3"/>
    <w:rsid w:val="00372C7D"/>
    <w:rsid w:val="00373084"/>
    <w:rsid w:val="003731FE"/>
    <w:rsid w:val="00373515"/>
    <w:rsid w:val="00373539"/>
    <w:rsid w:val="003735F6"/>
    <w:rsid w:val="0037397C"/>
    <w:rsid w:val="00373EFB"/>
    <w:rsid w:val="003747EB"/>
    <w:rsid w:val="00374888"/>
    <w:rsid w:val="0037540A"/>
    <w:rsid w:val="0037573D"/>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AF2"/>
    <w:rsid w:val="00384CFE"/>
    <w:rsid w:val="00384E1A"/>
    <w:rsid w:val="00385447"/>
    <w:rsid w:val="00385466"/>
    <w:rsid w:val="003859E2"/>
    <w:rsid w:val="00385B57"/>
    <w:rsid w:val="0038614B"/>
    <w:rsid w:val="003861C1"/>
    <w:rsid w:val="00386944"/>
    <w:rsid w:val="00386C50"/>
    <w:rsid w:val="00386D1C"/>
    <w:rsid w:val="00387032"/>
    <w:rsid w:val="003870EF"/>
    <w:rsid w:val="0038762A"/>
    <w:rsid w:val="0038772F"/>
    <w:rsid w:val="003877CD"/>
    <w:rsid w:val="00387BB3"/>
    <w:rsid w:val="00390123"/>
    <w:rsid w:val="003907F3"/>
    <w:rsid w:val="003909AB"/>
    <w:rsid w:val="00390C9F"/>
    <w:rsid w:val="00390D20"/>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AF5"/>
    <w:rsid w:val="00396C26"/>
    <w:rsid w:val="00396E04"/>
    <w:rsid w:val="003971B7"/>
    <w:rsid w:val="0039790C"/>
    <w:rsid w:val="00397A79"/>
    <w:rsid w:val="00397D86"/>
    <w:rsid w:val="00397E0A"/>
    <w:rsid w:val="003A0B7F"/>
    <w:rsid w:val="003A13A2"/>
    <w:rsid w:val="003A14E1"/>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176"/>
    <w:rsid w:val="003B04F1"/>
    <w:rsid w:val="003B0679"/>
    <w:rsid w:val="003B090C"/>
    <w:rsid w:val="003B095F"/>
    <w:rsid w:val="003B0BC9"/>
    <w:rsid w:val="003B0CB6"/>
    <w:rsid w:val="003B0CE5"/>
    <w:rsid w:val="003B1813"/>
    <w:rsid w:val="003B1A71"/>
    <w:rsid w:val="003B1D53"/>
    <w:rsid w:val="003B2F65"/>
    <w:rsid w:val="003B3334"/>
    <w:rsid w:val="003B382B"/>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063"/>
    <w:rsid w:val="003C0C68"/>
    <w:rsid w:val="003C0CEF"/>
    <w:rsid w:val="003C0FE1"/>
    <w:rsid w:val="003C12D5"/>
    <w:rsid w:val="003C17CC"/>
    <w:rsid w:val="003C1C6F"/>
    <w:rsid w:val="003C1E4F"/>
    <w:rsid w:val="003C2694"/>
    <w:rsid w:val="003C3267"/>
    <w:rsid w:val="003C3799"/>
    <w:rsid w:val="003C39AC"/>
    <w:rsid w:val="003C39C8"/>
    <w:rsid w:val="003C39CD"/>
    <w:rsid w:val="003C3B29"/>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C7F8A"/>
    <w:rsid w:val="003D02A4"/>
    <w:rsid w:val="003D0512"/>
    <w:rsid w:val="003D0A0C"/>
    <w:rsid w:val="003D18CF"/>
    <w:rsid w:val="003D19EF"/>
    <w:rsid w:val="003D2017"/>
    <w:rsid w:val="003D2345"/>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5EF1"/>
    <w:rsid w:val="003D61A0"/>
    <w:rsid w:val="003D63E5"/>
    <w:rsid w:val="003D6E9F"/>
    <w:rsid w:val="003D7347"/>
    <w:rsid w:val="003D7616"/>
    <w:rsid w:val="003D7850"/>
    <w:rsid w:val="003D7931"/>
    <w:rsid w:val="003D7E2E"/>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02"/>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0E98"/>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E6C"/>
    <w:rsid w:val="003F3F98"/>
    <w:rsid w:val="003F43E2"/>
    <w:rsid w:val="003F4737"/>
    <w:rsid w:val="003F56D4"/>
    <w:rsid w:val="003F5967"/>
    <w:rsid w:val="003F5A2F"/>
    <w:rsid w:val="003F5B55"/>
    <w:rsid w:val="003F61BB"/>
    <w:rsid w:val="003F6363"/>
    <w:rsid w:val="003F6AA8"/>
    <w:rsid w:val="003F6C92"/>
    <w:rsid w:val="003F6ED2"/>
    <w:rsid w:val="003F74CC"/>
    <w:rsid w:val="003F7620"/>
    <w:rsid w:val="003F7C3A"/>
    <w:rsid w:val="003F7D3D"/>
    <w:rsid w:val="003F7E69"/>
    <w:rsid w:val="004002EF"/>
    <w:rsid w:val="00400744"/>
    <w:rsid w:val="00400C31"/>
    <w:rsid w:val="00400D4B"/>
    <w:rsid w:val="00401279"/>
    <w:rsid w:val="00401A2F"/>
    <w:rsid w:val="00401CA7"/>
    <w:rsid w:val="00401D96"/>
    <w:rsid w:val="0040220F"/>
    <w:rsid w:val="0040236C"/>
    <w:rsid w:val="00403262"/>
    <w:rsid w:val="00403336"/>
    <w:rsid w:val="00404197"/>
    <w:rsid w:val="004041CE"/>
    <w:rsid w:val="0040427D"/>
    <w:rsid w:val="0040443B"/>
    <w:rsid w:val="004044BD"/>
    <w:rsid w:val="00404D63"/>
    <w:rsid w:val="00405ACA"/>
    <w:rsid w:val="00405BC8"/>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1D"/>
    <w:rsid w:val="004255A6"/>
    <w:rsid w:val="004256ED"/>
    <w:rsid w:val="00425BCC"/>
    <w:rsid w:val="00425BDB"/>
    <w:rsid w:val="00425D31"/>
    <w:rsid w:val="00425DD1"/>
    <w:rsid w:val="00425E4D"/>
    <w:rsid w:val="0042611F"/>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0CB"/>
    <w:rsid w:val="00433186"/>
    <w:rsid w:val="004333DB"/>
    <w:rsid w:val="00433E00"/>
    <w:rsid w:val="004345D1"/>
    <w:rsid w:val="004348BC"/>
    <w:rsid w:val="004348BF"/>
    <w:rsid w:val="00434DC7"/>
    <w:rsid w:val="00435104"/>
    <w:rsid w:val="00435297"/>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462"/>
    <w:rsid w:val="00443FB1"/>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20C"/>
    <w:rsid w:val="00451747"/>
    <w:rsid w:val="004517C8"/>
    <w:rsid w:val="00451C93"/>
    <w:rsid w:val="004521B3"/>
    <w:rsid w:val="00452261"/>
    <w:rsid w:val="004522B2"/>
    <w:rsid w:val="0045235D"/>
    <w:rsid w:val="00452567"/>
    <w:rsid w:val="0045331B"/>
    <w:rsid w:val="00453897"/>
    <w:rsid w:val="0045390E"/>
    <w:rsid w:val="00453C54"/>
    <w:rsid w:val="00453CA4"/>
    <w:rsid w:val="00453F3F"/>
    <w:rsid w:val="00454020"/>
    <w:rsid w:val="0045474F"/>
    <w:rsid w:val="004547B0"/>
    <w:rsid w:val="004547B7"/>
    <w:rsid w:val="00454937"/>
    <w:rsid w:val="00454949"/>
    <w:rsid w:val="00454A6C"/>
    <w:rsid w:val="00454B96"/>
    <w:rsid w:val="0045545C"/>
    <w:rsid w:val="00455793"/>
    <w:rsid w:val="004558B4"/>
    <w:rsid w:val="00455A6C"/>
    <w:rsid w:val="00455B7F"/>
    <w:rsid w:val="00455E01"/>
    <w:rsid w:val="00455E86"/>
    <w:rsid w:val="004563A1"/>
    <w:rsid w:val="00456CC0"/>
    <w:rsid w:val="00456DFD"/>
    <w:rsid w:val="00456E53"/>
    <w:rsid w:val="00456F61"/>
    <w:rsid w:val="00457080"/>
    <w:rsid w:val="004577F7"/>
    <w:rsid w:val="00457905"/>
    <w:rsid w:val="00457A49"/>
    <w:rsid w:val="00457A4F"/>
    <w:rsid w:val="00457A86"/>
    <w:rsid w:val="00457C8B"/>
    <w:rsid w:val="004602B6"/>
    <w:rsid w:val="00460895"/>
    <w:rsid w:val="004608D3"/>
    <w:rsid w:val="004612C6"/>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1FA7"/>
    <w:rsid w:val="004722CA"/>
    <w:rsid w:val="0047237D"/>
    <w:rsid w:val="004724C4"/>
    <w:rsid w:val="00472688"/>
    <w:rsid w:val="00472A27"/>
    <w:rsid w:val="00472C99"/>
    <w:rsid w:val="00473B1A"/>
    <w:rsid w:val="00474142"/>
    <w:rsid w:val="00474346"/>
    <w:rsid w:val="0047479E"/>
    <w:rsid w:val="0047480C"/>
    <w:rsid w:val="00474956"/>
    <w:rsid w:val="00474D87"/>
    <w:rsid w:val="00475349"/>
    <w:rsid w:val="004757CC"/>
    <w:rsid w:val="00475943"/>
    <w:rsid w:val="00475B73"/>
    <w:rsid w:val="00475BFA"/>
    <w:rsid w:val="004763A4"/>
    <w:rsid w:val="00476431"/>
    <w:rsid w:val="004765A0"/>
    <w:rsid w:val="00476A20"/>
    <w:rsid w:val="004771D3"/>
    <w:rsid w:val="0047737B"/>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45A"/>
    <w:rsid w:val="00484849"/>
    <w:rsid w:val="00484F97"/>
    <w:rsid w:val="00485131"/>
    <w:rsid w:val="0048513A"/>
    <w:rsid w:val="00485795"/>
    <w:rsid w:val="00485EA5"/>
    <w:rsid w:val="00485F31"/>
    <w:rsid w:val="004866B4"/>
    <w:rsid w:val="00486923"/>
    <w:rsid w:val="004876E3"/>
    <w:rsid w:val="00490099"/>
    <w:rsid w:val="004900BE"/>
    <w:rsid w:val="00490410"/>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287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1DD"/>
    <w:rsid w:val="004A12D6"/>
    <w:rsid w:val="004A150D"/>
    <w:rsid w:val="004A1629"/>
    <w:rsid w:val="004A1A5D"/>
    <w:rsid w:val="004A2191"/>
    <w:rsid w:val="004A265D"/>
    <w:rsid w:val="004A2673"/>
    <w:rsid w:val="004A2CA4"/>
    <w:rsid w:val="004A3809"/>
    <w:rsid w:val="004A3E5D"/>
    <w:rsid w:val="004A3FF5"/>
    <w:rsid w:val="004A4E75"/>
    <w:rsid w:val="004A5363"/>
    <w:rsid w:val="004A570D"/>
    <w:rsid w:val="004A5973"/>
    <w:rsid w:val="004A59A4"/>
    <w:rsid w:val="004A5B67"/>
    <w:rsid w:val="004A687B"/>
    <w:rsid w:val="004A6FD0"/>
    <w:rsid w:val="004A7342"/>
    <w:rsid w:val="004A736A"/>
    <w:rsid w:val="004A73CC"/>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813"/>
    <w:rsid w:val="004B7CBD"/>
    <w:rsid w:val="004B7FC6"/>
    <w:rsid w:val="004C002F"/>
    <w:rsid w:val="004C015A"/>
    <w:rsid w:val="004C036D"/>
    <w:rsid w:val="004C066C"/>
    <w:rsid w:val="004C0780"/>
    <w:rsid w:val="004C0A9B"/>
    <w:rsid w:val="004C0C35"/>
    <w:rsid w:val="004C0D29"/>
    <w:rsid w:val="004C0ED7"/>
    <w:rsid w:val="004C13EC"/>
    <w:rsid w:val="004C1A60"/>
    <w:rsid w:val="004C29B7"/>
    <w:rsid w:val="004C29D5"/>
    <w:rsid w:val="004C31F3"/>
    <w:rsid w:val="004C32EB"/>
    <w:rsid w:val="004C3C27"/>
    <w:rsid w:val="004C3FC2"/>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49A"/>
    <w:rsid w:val="004C761B"/>
    <w:rsid w:val="004C7BEA"/>
    <w:rsid w:val="004D04CD"/>
    <w:rsid w:val="004D072B"/>
    <w:rsid w:val="004D10F7"/>
    <w:rsid w:val="004D1110"/>
    <w:rsid w:val="004D130B"/>
    <w:rsid w:val="004D13BB"/>
    <w:rsid w:val="004D1D7A"/>
    <w:rsid w:val="004D1DB0"/>
    <w:rsid w:val="004D2115"/>
    <w:rsid w:val="004D23F8"/>
    <w:rsid w:val="004D256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7A3"/>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269"/>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92B"/>
    <w:rsid w:val="004F5CFE"/>
    <w:rsid w:val="004F5F9D"/>
    <w:rsid w:val="004F62B8"/>
    <w:rsid w:val="004F671B"/>
    <w:rsid w:val="004F6759"/>
    <w:rsid w:val="004F6FDB"/>
    <w:rsid w:val="004F7427"/>
    <w:rsid w:val="004F753A"/>
    <w:rsid w:val="004F76FF"/>
    <w:rsid w:val="004F7E8E"/>
    <w:rsid w:val="005006B5"/>
    <w:rsid w:val="00501739"/>
    <w:rsid w:val="00502080"/>
    <w:rsid w:val="0050286F"/>
    <w:rsid w:val="00502B94"/>
    <w:rsid w:val="005030D4"/>
    <w:rsid w:val="00503421"/>
    <w:rsid w:val="005035A6"/>
    <w:rsid w:val="00503820"/>
    <w:rsid w:val="00503AE2"/>
    <w:rsid w:val="00503D93"/>
    <w:rsid w:val="00503F05"/>
    <w:rsid w:val="00504D98"/>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8C7"/>
    <w:rsid w:val="00510FCD"/>
    <w:rsid w:val="00511013"/>
    <w:rsid w:val="00511417"/>
    <w:rsid w:val="0051185A"/>
    <w:rsid w:val="00511A53"/>
    <w:rsid w:val="00512580"/>
    <w:rsid w:val="00512B80"/>
    <w:rsid w:val="005132B2"/>
    <w:rsid w:val="00513565"/>
    <w:rsid w:val="005135F6"/>
    <w:rsid w:val="00513846"/>
    <w:rsid w:val="00513886"/>
    <w:rsid w:val="0051391E"/>
    <w:rsid w:val="0051398C"/>
    <w:rsid w:val="00513C97"/>
    <w:rsid w:val="00513E7C"/>
    <w:rsid w:val="005145F6"/>
    <w:rsid w:val="00514AA4"/>
    <w:rsid w:val="00514C76"/>
    <w:rsid w:val="0051548C"/>
    <w:rsid w:val="005155E1"/>
    <w:rsid w:val="005156BB"/>
    <w:rsid w:val="00515A7F"/>
    <w:rsid w:val="00515AE4"/>
    <w:rsid w:val="005160CF"/>
    <w:rsid w:val="0051645C"/>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942"/>
    <w:rsid w:val="00526A86"/>
    <w:rsid w:val="00526AF0"/>
    <w:rsid w:val="00526C1F"/>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158"/>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C2D"/>
    <w:rsid w:val="00546DD2"/>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3C9"/>
    <w:rsid w:val="0055477E"/>
    <w:rsid w:val="00554ADB"/>
    <w:rsid w:val="00554C08"/>
    <w:rsid w:val="00555789"/>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EFF"/>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BCA"/>
    <w:rsid w:val="00570D07"/>
    <w:rsid w:val="005712F8"/>
    <w:rsid w:val="00571301"/>
    <w:rsid w:val="0057209C"/>
    <w:rsid w:val="005724DA"/>
    <w:rsid w:val="00572687"/>
    <w:rsid w:val="005726A3"/>
    <w:rsid w:val="00572AA3"/>
    <w:rsid w:val="00572D04"/>
    <w:rsid w:val="005736E0"/>
    <w:rsid w:val="00573797"/>
    <w:rsid w:val="00574007"/>
    <w:rsid w:val="00574582"/>
    <w:rsid w:val="0057465B"/>
    <w:rsid w:val="00574C5D"/>
    <w:rsid w:val="00574C95"/>
    <w:rsid w:val="00575544"/>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87F5E"/>
    <w:rsid w:val="005903B4"/>
    <w:rsid w:val="005907B3"/>
    <w:rsid w:val="00590E36"/>
    <w:rsid w:val="00590F71"/>
    <w:rsid w:val="00591280"/>
    <w:rsid w:val="005914A1"/>
    <w:rsid w:val="00592247"/>
    <w:rsid w:val="005922C2"/>
    <w:rsid w:val="00592518"/>
    <w:rsid w:val="00592632"/>
    <w:rsid w:val="00592B0F"/>
    <w:rsid w:val="00592D1E"/>
    <w:rsid w:val="00592EE4"/>
    <w:rsid w:val="00593189"/>
    <w:rsid w:val="005933B5"/>
    <w:rsid w:val="00593540"/>
    <w:rsid w:val="00593838"/>
    <w:rsid w:val="00593DCE"/>
    <w:rsid w:val="00593E82"/>
    <w:rsid w:val="00593F49"/>
    <w:rsid w:val="0059435A"/>
    <w:rsid w:val="00594A39"/>
    <w:rsid w:val="005954A5"/>
    <w:rsid w:val="00595E6C"/>
    <w:rsid w:val="00595F55"/>
    <w:rsid w:val="005962D0"/>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588B"/>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085"/>
    <w:rsid w:val="005B22A7"/>
    <w:rsid w:val="005B25A4"/>
    <w:rsid w:val="005B275E"/>
    <w:rsid w:val="005B2853"/>
    <w:rsid w:val="005B2A0E"/>
    <w:rsid w:val="005B2D1D"/>
    <w:rsid w:val="005B2DFB"/>
    <w:rsid w:val="005B2F0A"/>
    <w:rsid w:val="005B32B6"/>
    <w:rsid w:val="005B3691"/>
    <w:rsid w:val="005B3C6E"/>
    <w:rsid w:val="005B3E37"/>
    <w:rsid w:val="005B46AB"/>
    <w:rsid w:val="005B5206"/>
    <w:rsid w:val="005B56E3"/>
    <w:rsid w:val="005B64CC"/>
    <w:rsid w:val="005B66AB"/>
    <w:rsid w:val="005B6BC6"/>
    <w:rsid w:val="005B6C5A"/>
    <w:rsid w:val="005B6E7C"/>
    <w:rsid w:val="005B7608"/>
    <w:rsid w:val="005B77B9"/>
    <w:rsid w:val="005B77F0"/>
    <w:rsid w:val="005B787B"/>
    <w:rsid w:val="005C0DFD"/>
    <w:rsid w:val="005C0EC2"/>
    <w:rsid w:val="005C10C3"/>
    <w:rsid w:val="005C11E1"/>
    <w:rsid w:val="005C14E3"/>
    <w:rsid w:val="005C1506"/>
    <w:rsid w:val="005C176B"/>
    <w:rsid w:val="005C17BF"/>
    <w:rsid w:val="005C1F21"/>
    <w:rsid w:val="005C2991"/>
    <w:rsid w:val="005C2A11"/>
    <w:rsid w:val="005C34E7"/>
    <w:rsid w:val="005C3B25"/>
    <w:rsid w:val="005C417D"/>
    <w:rsid w:val="005C41EA"/>
    <w:rsid w:val="005C43D5"/>
    <w:rsid w:val="005C44C7"/>
    <w:rsid w:val="005C4CB3"/>
    <w:rsid w:val="005C5480"/>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85B"/>
    <w:rsid w:val="005D3922"/>
    <w:rsid w:val="005D3A23"/>
    <w:rsid w:val="005D4A27"/>
    <w:rsid w:val="005D50F4"/>
    <w:rsid w:val="005D56AF"/>
    <w:rsid w:val="005D588C"/>
    <w:rsid w:val="005D5CD7"/>
    <w:rsid w:val="005D6433"/>
    <w:rsid w:val="005D64D0"/>
    <w:rsid w:val="005D65C0"/>
    <w:rsid w:val="005D67BB"/>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4A46"/>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1F7"/>
    <w:rsid w:val="005F2278"/>
    <w:rsid w:val="005F25B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041"/>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969"/>
    <w:rsid w:val="00605ECF"/>
    <w:rsid w:val="006061C0"/>
    <w:rsid w:val="006061C1"/>
    <w:rsid w:val="006064E4"/>
    <w:rsid w:val="006066BB"/>
    <w:rsid w:val="00606B38"/>
    <w:rsid w:val="00606EA2"/>
    <w:rsid w:val="006070F7"/>
    <w:rsid w:val="00607350"/>
    <w:rsid w:val="006075E7"/>
    <w:rsid w:val="00607891"/>
    <w:rsid w:val="00610300"/>
    <w:rsid w:val="006105FF"/>
    <w:rsid w:val="006107CF"/>
    <w:rsid w:val="0061099A"/>
    <w:rsid w:val="00610A99"/>
    <w:rsid w:val="00610C1F"/>
    <w:rsid w:val="00610F36"/>
    <w:rsid w:val="00610FE2"/>
    <w:rsid w:val="006112D0"/>
    <w:rsid w:val="00611CE4"/>
    <w:rsid w:val="006122D7"/>
    <w:rsid w:val="006123CD"/>
    <w:rsid w:val="00612E37"/>
    <w:rsid w:val="00612E70"/>
    <w:rsid w:val="00612F4F"/>
    <w:rsid w:val="0061327B"/>
    <w:rsid w:val="0061335D"/>
    <w:rsid w:val="006135BF"/>
    <w:rsid w:val="0061363C"/>
    <w:rsid w:val="00614076"/>
    <w:rsid w:val="00614D4E"/>
    <w:rsid w:val="00614D75"/>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3C3A"/>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2AE"/>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4ED8"/>
    <w:rsid w:val="00635442"/>
    <w:rsid w:val="00635602"/>
    <w:rsid w:val="00635BA7"/>
    <w:rsid w:val="006363DD"/>
    <w:rsid w:val="00636495"/>
    <w:rsid w:val="00636B44"/>
    <w:rsid w:val="00636BC0"/>
    <w:rsid w:val="006374BD"/>
    <w:rsid w:val="006376AB"/>
    <w:rsid w:val="00637AE0"/>
    <w:rsid w:val="00637B41"/>
    <w:rsid w:val="00637CDF"/>
    <w:rsid w:val="00637E09"/>
    <w:rsid w:val="00637EAE"/>
    <w:rsid w:val="00637F9A"/>
    <w:rsid w:val="00640177"/>
    <w:rsid w:val="00640BA4"/>
    <w:rsid w:val="00640FE2"/>
    <w:rsid w:val="00641CA2"/>
    <w:rsid w:val="00642190"/>
    <w:rsid w:val="00642285"/>
    <w:rsid w:val="00642733"/>
    <w:rsid w:val="00642C75"/>
    <w:rsid w:val="0064326E"/>
    <w:rsid w:val="00643502"/>
    <w:rsid w:val="00643826"/>
    <w:rsid w:val="00643A26"/>
    <w:rsid w:val="00643A31"/>
    <w:rsid w:val="006441DD"/>
    <w:rsid w:val="006444C1"/>
    <w:rsid w:val="00644FD3"/>
    <w:rsid w:val="00645332"/>
    <w:rsid w:val="0064541B"/>
    <w:rsid w:val="006459EA"/>
    <w:rsid w:val="006462AE"/>
    <w:rsid w:val="00646742"/>
    <w:rsid w:val="00646D46"/>
    <w:rsid w:val="00646F87"/>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E00"/>
    <w:rsid w:val="00654F13"/>
    <w:rsid w:val="00654FF5"/>
    <w:rsid w:val="0065508A"/>
    <w:rsid w:val="00655270"/>
    <w:rsid w:val="00655C36"/>
    <w:rsid w:val="00656414"/>
    <w:rsid w:val="006568B2"/>
    <w:rsid w:val="006569D4"/>
    <w:rsid w:val="00656C20"/>
    <w:rsid w:val="006573F8"/>
    <w:rsid w:val="00657B36"/>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2E"/>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60B"/>
    <w:rsid w:val="006709B2"/>
    <w:rsid w:val="00670DA7"/>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65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8AF"/>
    <w:rsid w:val="00683FF0"/>
    <w:rsid w:val="006843CB"/>
    <w:rsid w:val="00684F60"/>
    <w:rsid w:val="00685549"/>
    <w:rsid w:val="0068591E"/>
    <w:rsid w:val="00685B6D"/>
    <w:rsid w:val="00686144"/>
    <w:rsid w:val="0068686B"/>
    <w:rsid w:val="00686D32"/>
    <w:rsid w:val="00686D56"/>
    <w:rsid w:val="0068731D"/>
    <w:rsid w:val="006873B6"/>
    <w:rsid w:val="0068781A"/>
    <w:rsid w:val="0068793B"/>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1F2"/>
    <w:rsid w:val="006A15ED"/>
    <w:rsid w:val="006A1730"/>
    <w:rsid w:val="006A179E"/>
    <w:rsid w:val="006A1902"/>
    <w:rsid w:val="006A194D"/>
    <w:rsid w:val="006A19ED"/>
    <w:rsid w:val="006A1E3B"/>
    <w:rsid w:val="006A211F"/>
    <w:rsid w:val="006A252C"/>
    <w:rsid w:val="006A2CA1"/>
    <w:rsid w:val="006A2FDF"/>
    <w:rsid w:val="006A3375"/>
    <w:rsid w:val="006A38E5"/>
    <w:rsid w:val="006A3964"/>
    <w:rsid w:val="006A43A6"/>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B38"/>
    <w:rsid w:val="006A7CC3"/>
    <w:rsid w:val="006B0069"/>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4D0F"/>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16E"/>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53C"/>
    <w:rsid w:val="006D6782"/>
    <w:rsid w:val="006D6930"/>
    <w:rsid w:val="006D6CB4"/>
    <w:rsid w:val="006D6F6D"/>
    <w:rsid w:val="006D7107"/>
    <w:rsid w:val="006D7963"/>
    <w:rsid w:val="006D79DA"/>
    <w:rsid w:val="006D79E0"/>
    <w:rsid w:val="006D7BAB"/>
    <w:rsid w:val="006D7F98"/>
    <w:rsid w:val="006E018A"/>
    <w:rsid w:val="006E037F"/>
    <w:rsid w:val="006E0951"/>
    <w:rsid w:val="006E0A09"/>
    <w:rsid w:val="006E0AE6"/>
    <w:rsid w:val="006E151D"/>
    <w:rsid w:val="006E160D"/>
    <w:rsid w:val="006E1839"/>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B90"/>
    <w:rsid w:val="006E5CD0"/>
    <w:rsid w:val="006E694F"/>
    <w:rsid w:val="006E6C1A"/>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90"/>
    <w:rsid w:val="006F1DFC"/>
    <w:rsid w:val="006F1E59"/>
    <w:rsid w:val="006F25A4"/>
    <w:rsid w:val="006F26DD"/>
    <w:rsid w:val="006F3443"/>
    <w:rsid w:val="006F35D0"/>
    <w:rsid w:val="006F35E1"/>
    <w:rsid w:val="006F3B87"/>
    <w:rsid w:val="006F3B89"/>
    <w:rsid w:val="006F3C1C"/>
    <w:rsid w:val="006F3E94"/>
    <w:rsid w:val="006F42A6"/>
    <w:rsid w:val="006F478D"/>
    <w:rsid w:val="006F4FD0"/>
    <w:rsid w:val="006F5207"/>
    <w:rsid w:val="006F5458"/>
    <w:rsid w:val="006F54ED"/>
    <w:rsid w:val="006F55AD"/>
    <w:rsid w:val="006F5B55"/>
    <w:rsid w:val="006F5E0B"/>
    <w:rsid w:val="006F631A"/>
    <w:rsid w:val="006F67BE"/>
    <w:rsid w:val="006F68FE"/>
    <w:rsid w:val="006F69CF"/>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3D06"/>
    <w:rsid w:val="00703D7A"/>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3D36"/>
    <w:rsid w:val="007144C8"/>
    <w:rsid w:val="00714BE0"/>
    <w:rsid w:val="00715965"/>
    <w:rsid w:val="007159A6"/>
    <w:rsid w:val="00716451"/>
    <w:rsid w:val="007164A6"/>
    <w:rsid w:val="00716698"/>
    <w:rsid w:val="00716D08"/>
    <w:rsid w:val="007172EC"/>
    <w:rsid w:val="0071761A"/>
    <w:rsid w:val="00717988"/>
    <w:rsid w:val="00717CAD"/>
    <w:rsid w:val="007203C4"/>
    <w:rsid w:val="007203DC"/>
    <w:rsid w:val="00720448"/>
    <w:rsid w:val="00720B7B"/>
    <w:rsid w:val="00721024"/>
    <w:rsid w:val="00721114"/>
    <w:rsid w:val="00721303"/>
    <w:rsid w:val="0072150D"/>
    <w:rsid w:val="007217BA"/>
    <w:rsid w:val="00721811"/>
    <w:rsid w:val="00721BF8"/>
    <w:rsid w:val="00721FCC"/>
    <w:rsid w:val="00722C37"/>
    <w:rsid w:val="00722CD2"/>
    <w:rsid w:val="00723023"/>
    <w:rsid w:val="00723650"/>
    <w:rsid w:val="00723E3D"/>
    <w:rsid w:val="0072467B"/>
    <w:rsid w:val="00724786"/>
    <w:rsid w:val="00724A52"/>
    <w:rsid w:val="00725667"/>
    <w:rsid w:val="0072577C"/>
    <w:rsid w:val="00725EBB"/>
    <w:rsid w:val="00725FC2"/>
    <w:rsid w:val="00726066"/>
    <w:rsid w:val="00726177"/>
    <w:rsid w:val="0072636D"/>
    <w:rsid w:val="00726807"/>
    <w:rsid w:val="007269A5"/>
    <w:rsid w:val="00726A08"/>
    <w:rsid w:val="00726D38"/>
    <w:rsid w:val="0072714B"/>
    <w:rsid w:val="007271E1"/>
    <w:rsid w:val="00727627"/>
    <w:rsid w:val="00727F9B"/>
    <w:rsid w:val="007302DA"/>
    <w:rsid w:val="00730392"/>
    <w:rsid w:val="007304B6"/>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453"/>
    <w:rsid w:val="00735649"/>
    <w:rsid w:val="0073582D"/>
    <w:rsid w:val="00735A01"/>
    <w:rsid w:val="00735AC9"/>
    <w:rsid w:val="00736230"/>
    <w:rsid w:val="0073626D"/>
    <w:rsid w:val="00736445"/>
    <w:rsid w:val="007365B7"/>
    <w:rsid w:val="00736628"/>
    <w:rsid w:val="00736751"/>
    <w:rsid w:val="00736884"/>
    <w:rsid w:val="00736A84"/>
    <w:rsid w:val="007373F0"/>
    <w:rsid w:val="00737C5E"/>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0A"/>
    <w:rsid w:val="00742462"/>
    <w:rsid w:val="00742B3F"/>
    <w:rsid w:val="00742FC5"/>
    <w:rsid w:val="0074331D"/>
    <w:rsid w:val="00743C71"/>
    <w:rsid w:val="00744372"/>
    <w:rsid w:val="007445AA"/>
    <w:rsid w:val="00744877"/>
    <w:rsid w:val="00744F7E"/>
    <w:rsid w:val="007452F4"/>
    <w:rsid w:val="00745DA9"/>
    <w:rsid w:val="00746398"/>
    <w:rsid w:val="0074689C"/>
    <w:rsid w:val="00746B1D"/>
    <w:rsid w:val="00747007"/>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545"/>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E58"/>
    <w:rsid w:val="00774FCB"/>
    <w:rsid w:val="007750E9"/>
    <w:rsid w:val="007750ED"/>
    <w:rsid w:val="00775395"/>
    <w:rsid w:val="007756C5"/>
    <w:rsid w:val="00776269"/>
    <w:rsid w:val="00776BBC"/>
    <w:rsid w:val="00776CF8"/>
    <w:rsid w:val="00776D50"/>
    <w:rsid w:val="00777C3C"/>
    <w:rsid w:val="00777CD9"/>
    <w:rsid w:val="00780080"/>
    <w:rsid w:val="0078023C"/>
    <w:rsid w:val="00780433"/>
    <w:rsid w:val="00780BAF"/>
    <w:rsid w:val="00780DC4"/>
    <w:rsid w:val="00780E00"/>
    <w:rsid w:val="0078109D"/>
    <w:rsid w:val="00781604"/>
    <w:rsid w:val="00781632"/>
    <w:rsid w:val="007818F8"/>
    <w:rsid w:val="00781B94"/>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A1F"/>
    <w:rsid w:val="00786C19"/>
    <w:rsid w:val="00786FF2"/>
    <w:rsid w:val="0078736B"/>
    <w:rsid w:val="0078754D"/>
    <w:rsid w:val="007875CE"/>
    <w:rsid w:val="007875EF"/>
    <w:rsid w:val="007876C0"/>
    <w:rsid w:val="007878D3"/>
    <w:rsid w:val="0079036A"/>
    <w:rsid w:val="0079038F"/>
    <w:rsid w:val="00790430"/>
    <w:rsid w:val="007906BE"/>
    <w:rsid w:val="00790A12"/>
    <w:rsid w:val="00790B19"/>
    <w:rsid w:val="00790BE7"/>
    <w:rsid w:val="00790DE7"/>
    <w:rsid w:val="00790F90"/>
    <w:rsid w:val="00791D83"/>
    <w:rsid w:val="00792BDA"/>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97D5F"/>
    <w:rsid w:val="007A0073"/>
    <w:rsid w:val="007A0250"/>
    <w:rsid w:val="007A052E"/>
    <w:rsid w:val="007A12AD"/>
    <w:rsid w:val="007A12FE"/>
    <w:rsid w:val="007A1E6C"/>
    <w:rsid w:val="007A1EBF"/>
    <w:rsid w:val="007A1FF8"/>
    <w:rsid w:val="007A2CB3"/>
    <w:rsid w:val="007A2F9F"/>
    <w:rsid w:val="007A3B07"/>
    <w:rsid w:val="007A4070"/>
    <w:rsid w:val="007A4558"/>
    <w:rsid w:val="007A45FA"/>
    <w:rsid w:val="007A4919"/>
    <w:rsid w:val="007A4B43"/>
    <w:rsid w:val="007A4CA0"/>
    <w:rsid w:val="007A4FF6"/>
    <w:rsid w:val="007A527F"/>
    <w:rsid w:val="007A52DA"/>
    <w:rsid w:val="007A5341"/>
    <w:rsid w:val="007A57ED"/>
    <w:rsid w:val="007A58E5"/>
    <w:rsid w:val="007A5A0C"/>
    <w:rsid w:val="007A5C72"/>
    <w:rsid w:val="007A5E6E"/>
    <w:rsid w:val="007A63CD"/>
    <w:rsid w:val="007A7148"/>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6D29"/>
    <w:rsid w:val="007B744E"/>
    <w:rsid w:val="007B774C"/>
    <w:rsid w:val="007B78E4"/>
    <w:rsid w:val="007B7C30"/>
    <w:rsid w:val="007B7D71"/>
    <w:rsid w:val="007B7FFD"/>
    <w:rsid w:val="007C0B17"/>
    <w:rsid w:val="007C0ECD"/>
    <w:rsid w:val="007C13FC"/>
    <w:rsid w:val="007C1A9D"/>
    <w:rsid w:val="007C207E"/>
    <w:rsid w:val="007C20BA"/>
    <w:rsid w:val="007C2860"/>
    <w:rsid w:val="007C28D5"/>
    <w:rsid w:val="007C2A4D"/>
    <w:rsid w:val="007C2BC3"/>
    <w:rsid w:val="007C2E62"/>
    <w:rsid w:val="007C33D7"/>
    <w:rsid w:val="007C3671"/>
    <w:rsid w:val="007C3B47"/>
    <w:rsid w:val="007C3DE8"/>
    <w:rsid w:val="007C3FCB"/>
    <w:rsid w:val="007C3FFA"/>
    <w:rsid w:val="007C41F5"/>
    <w:rsid w:val="007C486C"/>
    <w:rsid w:val="007C49F6"/>
    <w:rsid w:val="007C4B99"/>
    <w:rsid w:val="007C4CAD"/>
    <w:rsid w:val="007C4DBB"/>
    <w:rsid w:val="007C5795"/>
    <w:rsid w:val="007C5D67"/>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5DF"/>
    <w:rsid w:val="007D26B3"/>
    <w:rsid w:val="007D2719"/>
    <w:rsid w:val="007D3286"/>
    <w:rsid w:val="007D3C08"/>
    <w:rsid w:val="007D3F32"/>
    <w:rsid w:val="007D4479"/>
    <w:rsid w:val="007D4739"/>
    <w:rsid w:val="007D481C"/>
    <w:rsid w:val="007D49DA"/>
    <w:rsid w:val="007D49EF"/>
    <w:rsid w:val="007D4BA0"/>
    <w:rsid w:val="007D4C31"/>
    <w:rsid w:val="007D501C"/>
    <w:rsid w:val="007D5333"/>
    <w:rsid w:val="007D56FE"/>
    <w:rsid w:val="007D5AB2"/>
    <w:rsid w:val="007D5E1F"/>
    <w:rsid w:val="007D6196"/>
    <w:rsid w:val="007D63C3"/>
    <w:rsid w:val="007D640D"/>
    <w:rsid w:val="007D66F3"/>
    <w:rsid w:val="007D6887"/>
    <w:rsid w:val="007D69A5"/>
    <w:rsid w:val="007D712C"/>
    <w:rsid w:val="007E0290"/>
    <w:rsid w:val="007E09B6"/>
    <w:rsid w:val="007E0A1D"/>
    <w:rsid w:val="007E0EEC"/>
    <w:rsid w:val="007E16C8"/>
    <w:rsid w:val="007E1A5B"/>
    <w:rsid w:val="007E22BF"/>
    <w:rsid w:val="007E2331"/>
    <w:rsid w:val="007E24C9"/>
    <w:rsid w:val="007E3112"/>
    <w:rsid w:val="007E329E"/>
    <w:rsid w:val="007E3A95"/>
    <w:rsid w:val="007E3AE0"/>
    <w:rsid w:val="007E3BCD"/>
    <w:rsid w:val="007E3FB4"/>
    <w:rsid w:val="007E4198"/>
    <w:rsid w:val="007E45FE"/>
    <w:rsid w:val="007E487F"/>
    <w:rsid w:val="007E4B5C"/>
    <w:rsid w:val="007E4C21"/>
    <w:rsid w:val="007E50B2"/>
    <w:rsid w:val="007E5878"/>
    <w:rsid w:val="007E6443"/>
    <w:rsid w:val="007E68B8"/>
    <w:rsid w:val="007E6CB1"/>
    <w:rsid w:val="007E6F30"/>
    <w:rsid w:val="007E746D"/>
    <w:rsid w:val="007E7897"/>
    <w:rsid w:val="007E7AF9"/>
    <w:rsid w:val="007E7B75"/>
    <w:rsid w:val="007E7BC4"/>
    <w:rsid w:val="007E7E1D"/>
    <w:rsid w:val="007E7E3E"/>
    <w:rsid w:val="007F0256"/>
    <w:rsid w:val="007F02F5"/>
    <w:rsid w:val="007F05DB"/>
    <w:rsid w:val="007F0604"/>
    <w:rsid w:val="007F0C47"/>
    <w:rsid w:val="007F0DC3"/>
    <w:rsid w:val="007F1312"/>
    <w:rsid w:val="007F138C"/>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5F9C"/>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B5A"/>
    <w:rsid w:val="00805EB6"/>
    <w:rsid w:val="00805FB8"/>
    <w:rsid w:val="008062B3"/>
    <w:rsid w:val="008065EE"/>
    <w:rsid w:val="00806636"/>
    <w:rsid w:val="00807393"/>
    <w:rsid w:val="008073A3"/>
    <w:rsid w:val="0080756A"/>
    <w:rsid w:val="00810268"/>
    <w:rsid w:val="00810813"/>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5BD0"/>
    <w:rsid w:val="008263C6"/>
    <w:rsid w:val="008264F1"/>
    <w:rsid w:val="00826996"/>
    <w:rsid w:val="00827242"/>
    <w:rsid w:val="00827454"/>
    <w:rsid w:val="008277DE"/>
    <w:rsid w:val="00827941"/>
    <w:rsid w:val="00827C23"/>
    <w:rsid w:val="00827DF7"/>
    <w:rsid w:val="00827EFF"/>
    <w:rsid w:val="008302AF"/>
    <w:rsid w:val="008306D9"/>
    <w:rsid w:val="0083072B"/>
    <w:rsid w:val="00830A9F"/>
    <w:rsid w:val="00830B42"/>
    <w:rsid w:val="00830CE7"/>
    <w:rsid w:val="00831107"/>
    <w:rsid w:val="008317B7"/>
    <w:rsid w:val="008317C0"/>
    <w:rsid w:val="00831C14"/>
    <w:rsid w:val="00831C33"/>
    <w:rsid w:val="00831CCB"/>
    <w:rsid w:val="00831CF6"/>
    <w:rsid w:val="0083254B"/>
    <w:rsid w:val="0083255B"/>
    <w:rsid w:val="0083260C"/>
    <w:rsid w:val="008327B8"/>
    <w:rsid w:val="008330ED"/>
    <w:rsid w:val="008331D1"/>
    <w:rsid w:val="00833705"/>
    <w:rsid w:val="008338BB"/>
    <w:rsid w:val="00834173"/>
    <w:rsid w:val="00834313"/>
    <w:rsid w:val="00834883"/>
    <w:rsid w:val="00834A62"/>
    <w:rsid w:val="00834AEB"/>
    <w:rsid w:val="00834B7C"/>
    <w:rsid w:val="0083516F"/>
    <w:rsid w:val="00835754"/>
    <w:rsid w:val="00836170"/>
    <w:rsid w:val="00836757"/>
    <w:rsid w:val="00837133"/>
    <w:rsid w:val="00837740"/>
    <w:rsid w:val="00840019"/>
    <w:rsid w:val="008401D6"/>
    <w:rsid w:val="008401F9"/>
    <w:rsid w:val="0084026D"/>
    <w:rsid w:val="00840ACA"/>
    <w:rsid w:val="00840CCC"/>
    <w:rsid w:val="00840CF0"/>
    <w:rsid w:val="00840F45"/>
    <w:rsid w:val="008416C7"/>
    <w:rsid w:val="00841C09"/>
    <w:rsid w:val="00841E16"/>
    <w:rsid w:val="0084213D"/>
    <w:rsid w:val="008423F5"/>
    <w:rsid w:val="00842977"/>
    <w:rsid w:val="00842A53"/>
    <w:rsid w:val="00842C5F"/>
    <w:rsid w:val="0084315C"/>
    <w:rsid w:val="0084352A"/>
    <w:rsid w:val="0084357F"/>
    <w:rsid w:val="008436A1"/>
    <w:rsid w:val="008438FF"/>
    <w:rsid w:val="00843D56"/>
    <w:rsid w:val="00843E2B"/>
    <w:rsid w:val="00844075"/>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6B1"/>
    <w:rsid w:val="00847913"/>
    <w:rsid w:val="00847F25"/>
    <w:rsid w:val="00850203"/>
    <w:rsid w:val="008502DA"/>
    <w:rsid w:val="00850998"/>
    <w:rsid w:val="00850BFC"/>
    <w:rsid w:val="00850F67"/>
    <w:rsid w:val="00850F73"/>
    <w:rsid w:val="00851185"/>
    <w:rsid w:val="008511C6"/>
    <w:rsid w:val="0085131B"/>
    <w:rsid w:val="008519EE"/>
    <w:rsid w:val="00851E82"/>
    <w:rsid w:val="0085207A"/>
    <w:rsid w:val="008523DE"/>
    <w:rsid w:val="008524AB"/>
    <w:rsid w:val="00852E0F"/>
    <w:rsid w:val="00853288"/>
    <w:rsid w:val="008535D8"/>
    <w:rsid w:val="00853654"/>
    <w:rsid w:val="0085392E"/>
    <w:rsid w:val="00854669"/>
    <w:rsid w:val="008551AF"/>
    <w:rsid w:val="008555FD"/>
    <w:rsid w:val="00855AF6"/>
    <w:rsid w:val="008563D7"/>
    <w:rsid w:val="00856746"/>
    <w:rsid w:val="0085692F"/>
    <w:rsid w:val="00856972"/>
    <w:rsid w:val="008569BD"/>
    <w:rsid w:val="00856CCB"/>
    <w:rsid w:val="00856D9A"/>
    <w:rsid w:val="00856DD1"/>
    <w:rsid w:val="008573A2"/>
    <w:rsid w:val="00857594"/>
    <w:rsid w:val="00857BF6"/>
    <w:rsid w:val="00857D01"/>
    <w:rsid w:val="008600AB"/>
    <w:rsid w:val="008600C6"/>
    <w:rsid w:val="008607AB"/>
    <w:rsid w:val="00860A0A"/>
    <w:rsid w:val="0086117F"/>
    <w:rsid w:val="008611CD"/>
    <w:rsid w:val="00861220"/>
    <w:rsid w:val="0086133D"/>
    <w:rsid w:val="008613AD"/>
    <w:rsid w:val="0086199A"/>
    <w:rsid w:val="00861B50"/>
    <w:rsid w:val="00862228"/>
    <w:rsid w:val="008626B2"/>
    <w:rsid w:val="008627E1"/>
    <w:rsid w:val="00862990"/>
    <w:rsid w:val="00862F19"/>
    <w:rsid w:val="00863044"/>
    <w:rsid w:val="00863232"/>
    <w:rsid w:val="00863A9F"/>
    <w:rsid w:val="00863BB9"/>
    <w:rsid w:val="00863F86"/>
    <w:rsid w:val="00864381"/>
    <w:rsid w:val="0086479A"/>
    <w:rsid w:val="008647F3"/>
    <w:rsid w:val="008652E2"/>
    <w:rsid w:val="008654C3"/>
    <w:rsid w:val="008655F2"/>
    <w:rsid w:val="008658D4"/>
    <w:rsid w:val="008659D1"/>
    <w:rsid w:val="00865AA0"/>
    <w:rsid w:val="00865B0E"/>
    <w:rsid w:val="00865B8B"/>
    <w:rsid w:val="00865EB7"/>
    <w:rsid w:val="0086604B"/>
    <w:rsid w:val="00867255"/>
    <w:rsid w:val="008677CA"/>
    <w:rsid w:val="008678CB"/>
    <w:rsid w:val="0086798E"/>
    <w:rsid w:val="00867A40"/>
    <w:rsid w:val="00867D47"/>
    <w:rsid w:val="008700B1"/>
    <w:rsid w:val="008705CF"/>
    <w:rsid w:val="00870B5F"/>
    <w:rsid w:val="008711CB"/>
    <w:rsid w:val="008714BE"/>
    <w:rsid w:val="00871996"/>
    <w:rsid w:val="00871D98"/>
    <w:rsid w:val="0087212B"/>
    <w:rsid w:val="00872D1A"/>
    <w:rsid w:val="00873CAB"/>
    <w:rsid w:val="008741D2"/>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A45"/>
    <w:rsid w:val="00881C82"/>
    <w:rsid w:val="00881E4E"/>
    <w:rsid w:val="00881E52"/>
    <w:rsid w:val="008820BF"/>
    <w:rsid w:val="008821E2"/>
    <w:rsid w:val="00882249"/>
    <w:rsid w:val="00882551"/>
    <w:rsid w:val="00882555"/>
    <w:rsid w:val="008826F4"/>
    <w:rsid w:val="00882A24"/>
    <w:rsid w:val="00882AC7"/>
    <w:rsid w:val="00883487"/>
    <w:rsid w:val="0088355F"/>
    <w:rsid w:val="00883582"/>
    <w:rsid w:val="00883669"/>
    <w:rsid w:val="00883B5C"/>
    <w:rsid w:val="00883CF0"/>
    <w:rsid w:val="00883D41"/>
    <w:rsid w:val="00883DDF"/>
    <w:rsid w:val="00884B75"/>
    <w:rsid w:val="00884BC3"/>
    <w:rsid w:val="00885074"/>
    <w:rsid w:val="008859EB"/>
    <w:rsid w:val="00885BB6"/>
    <w:rsid w:val="008861F5"/>
    <w:rsid w:val="0088728A"/>
    <w:rsid w:val="00890253"/>
    <w:rsid w:val="00890452"/>
    <w:rsid w:val="00890AB0"/>
    <w:rsid w:val="00890DBB"/>
    <w:rsid w:val="00891222"/>
    <w:rsid w:val="008913A5"/>
    <w:rsid w:val="00891487"/>
    <w:rsid w:val="00891B06"/>
    <w:rsid w:val="00891FAC"/>
    <w:rsid w:val="00892602"/>
    <w:rsid w:val="008927E8"/>
    <w:rsid w:val="00892B2F"/>
    <w:rsid w:val="00892C3E"/>
    <w:rsid w:val="00892F75"/>
    <w:rsid w:val="008930D7"/>
    <w:rsid w:val="008933C0"/>
    <w:rsid w:val="0089355D"/>
    <w:rsid w:val="0089366F"/>
    <w:rsid w:val="00893B1D"/>
    <w:rsid w:val="00893BC0"/>
    <w:rsid w:val="00893E9F"/>
    <w:rsid w:val="00893F0A"/>
    <w:rsid w:val="00894026"/>
    <w:rsid w:val="00894FEE"/>
    <w:rsid w:val="00895189"/>
    <w:rsid w:val="0089534A"/>
    <w:rsid w:val="00895CD6"/>
    <w:rsid w:val="00895E80"/>
    <w:rsid w:val="008968BF"/>
    <w:rsid w:val="00896F84"/>
    <w:rsid w:val="00897033"/>
    <w:rsid w:val="008979B6"/>
    <w:rsid w:val="00897A4A"/>
    <w:rsid w:val="00897AB4"/>
    <w:rsid w:val="00897D1E"/>
    <w:rsid w:val="00897E97"/>
    <w:rsid w:val="00897F75"/>
    <w:rsid w:val="008A023E"/>
    <w:rsid w:val="008A0759"/>
    <w:rsid w:val="008A0A58"/>
    <w:rsid w:val="008A0CE0"/>
    <w:rsid w:val="008A0E6F"/>
    <w:rsid w:val="008A0E9C"/>
    <w:rsid w:val="008A1161"/>
    <w:rsid w:val="008A248F"/>
    <w:rsid w:val="008A2B78"/>
    <w:rsid w:val="008A2FBA"/>
    <w:rsid w:val="008A3493"/>
    <w:rsid w:val="008A3614"/>
    <w:rsid w:val="008A3843"/>
    <w:rsid w:val="008A4040"/>
    <w:rsid w:val="008A4267"/>
    <w:rsid w:val="008A454E"/>
    <w:rsid w:val="008A494F"/>
    <w:rsid w:val="008A49D2"/>
    <w:rsid w:val="008A4B2C"/>
    <w:rsid w:val="008A4B30"/>
    <w:rsid w:val="008A4D18"/>
    <w:rsid w:val="008A4D9B"/>
    <w:rsid w:val="008A5102"/>
    <w:rsid w:val="008A525B"/>
    <w:rsid w:val="008A53F6"/>
    <w:rsid w:val="008A542D"/>
    <w:rsid w:val="008A54A0"/>
    <w:rsid w:val="008A55A4"/>
    <w:rsid w:val="008A56A0"/>
    <w:rsid w:val="008A6219"/>
    <w:rsid w:val="008A6369"/>
    <w:rsid w:val="008A6731"/>
    <w:rsid w:val="008A6B4E"/>
    <w:rsid w:val="008A6F46"/>
    <w:rsid w:val="008A797F"/>
    <w:rsid w:val="008A7DBB"/>
    <w:rsid w:val="008B0392"/>
    <w:rsid w:val="008B081D"/>
    <w:rsid w:val="008B09EE"/>
    <w:rsid w:val="008B1419"/>
    <w:rsid w:val="008B18CE"/>
    <w:rsid w:val="008B1B90"/>
    <w:rsid w:val="008B20B2"/>
    <w:rsid w:val="008B257D"/>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2FBC"/>
    <w:rsid w:val="008C3279"/>
    <w:rsid w:val="008C367A"/>
    <w:rsid w:val="008C3FF6"/>
    <w:rsid w:val="008C4097"/>
    <w:rsid w:val="008C4673"/>
    <w:rsid w:val="008C472C"/>
    <w:rsid w:val="008C4839"/>
    <w:rsid w:val="008C4F96"/>
    <w:rsid w:val="008C6058"/>
    <w:rsid w:val="008C70AD"/>
    <w:rsid w:val="008C7405"/>
    <w:rsid w:val="008C766B"/>
    <w:rsid w:val="008C7CD9"/>
    <w:rsid w:val="008C7D55"/>
    <w:rsid w:val="008C7F10"/>
    <w:rsid w:val="008C7F4D"/>
    <w:rsid w:val="008D0688"/>
    <w:rsid w:val="008D0D1B"/>
    <w:rsid w:val="008D15C2"/>
    <w:rsid w:val="008D18AF"/>
    <w:rsid w:val="008D2048"/>
    <w:rsid w:val="008D276E"/>
    <w:rsid w:val="008D27DE"/>
    <w:rsid w:val="008D3DFC"/>
    <w:rsid w:val="008D3E9A"/>
    <w:rsid w:val="008D4C85"/>
    <w:rsid w:val="008D5488"/>
    <w:rsid w:val="008D5541"/>
    <w:rsid w:val="008D63A5"/>
    <w:rsid w:val="008D6641"/>
    <w:rsid w:val="008D6E9B"/>
    <w:rsid w:val="008D76A0"/>
    <w:rsid w:val="008D7F9D"/>
    <w:rsid w:val="008E01A4"/>
    <w:rsid w:val="008E01AC"/>
    <w:rsid w:val="008E0421"/>
    <w:rsid w:val="008E0634"/>
    <w:rsid w:val="008E073C"/>
    <w:rsid w:val="008E074A"/>
    <w:rsid w:val="008E0798"/>
    <w:rsid w:val="008E0F70"/>
    <w:rsid w:val="008E10FD"/>
    <w:rsid w:val="008E1538"/>
    <w:rsid w:val="008E16A9"/>
    <w:rsid w:val="008E17B0"/>
    <w:rsid w:val="008E17CC"/>
    <w:rsid w:val="008E1D2A"/>
    <w:rsid w:val="008E2286"/>
    <w:rsid w:val="008E2615"/>
    <w:rsid w:val="008E274C"/>
    <w:rsid w:val="008E2CD8"/>
    <w:rsid w:val="008E2F1F"/>
    <w:rsid w:val="008E3217"/>
    <w:rsid w:val="008E336D"/>
    <w:rsid w:val="008E33C7"/>
    <w:rsid w:val="008E3463"/>
    <w:rsid w:val="008E36FC"/>
    <w:rsid w:val="008E3773"/>
    <w:rsid w:val="008E3F0E"/>
    <w:rsid w:val="008E42F8"/>
    <w:rsid w:val="008E45B9"/>
    <w:rsid w:val="008E49B2"/>
    <w:rsid w:val="008E5138"/>
    <w:rsid w:val="008E52B6"/>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7DD"/>
    <w:rsid w:val="008F1E41"/>
    <w:rsid w:val="008F2C83"/>
    <w:rsid w:val="008F2EA6"/>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5B7"/>
    <w:rsid w:val="008F77CF"/>
    <w:rsid w:val="008F7900"/>
    <w:rsid w:val="008F7A07"/>
    <w:rsid w:val="0090005D"/>
    <w:rsid w:val="00900604"/>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82"/>
    <w:rsid w:val="009040E6"/>
    <w:rsid w:val="00904215"/>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0777D"/>
    <w:rsid w:val="00907C70"/>
    <w:rsid w:val="00910611"/>
    <w:rsid w:val="0091079A"/>
    <w:rsid w:val="009109CE"/>
    <w:rsid w:val="00910AB8"/>
    <w:rsid w:val="00910BA7"/>
    <w:rsid w:val="00910D61"/>
    <w:rsid w:val="00911084"/>
    <w:rsid w:val="00911658"/>
    <w:rsid w:val="009118F9"/>
    <w:rsid w:val="00911D94"/>
    <w:rsid w:val="00912228"/>
    <w:rsid w:val="00913977"/>
    <w:rsid w:val="00913DD1"/>
    <w:rsid w:val="00914099"/>
    <w:rsid w:val="00914203"/>
    <w:rsid w:val="00914894"/>
    <w:rsid w:val="00914B66"/>
    <w:rsid w:val="00914B77"/>
    <w:rsid w:val="00914CBA"/>
    <w:rsid w:val="009155EE"/>
    <w:rsid w:val="009163F2"/>
    <w:rsid w:val="00916A21"/>
    <w:rsid w:val="00917481"/>
    <w:rsid w:val="0091760A"/>
    <w:rsid w:val="00917F6F"/>
    <w:rsid w:val="009203AB"/>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5B9B"/>
    <w:rsid w:val="00936729"/>
    <w:rsid w:val="00936ED8"/>
    <w:rsid w:val="009370E1"/>
    <w:rsid w:val="009370FC"/>
    <w:rsid w:val="0093733D"/>
    <w:rsid w:val="009374A6"/>
    <w:rsid w:val="00937C62"/>
    <w:rsid w:val="00937F44"/>
    <w:rsid w:val="00940600"/>
    <w:rsid w:val="00940BD8"/>
    <w:rsid w:val="00940DAC"/>
    <w:rsid w:val="00940DB8"/>
    <w:rsid w:val="00941155"/>
    <w:rsid w:val="0094133E"/>
    <w:rsid w:val="00941805"/>
    <w:rsid w:val="00941815"/>
    <w:rsid w:val="00941A6C"/>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6C70"/>
    <w:rsid w:val="0094712D"/>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4A4"/>
    <w:rsid w:val="00955603"/>
    <w:rsid w:val="00955916"/>
    <w:rsid w:val="009564D6"/>
    <w:rsid w:val="009566F8"/>
    <w:rsid w:val="00956846"/>
    <w:rsid w:val="00956988"/>
    <w:rsid w:val="00956B96"/>
    <w:rsid w:val="00956CDF"/>
    <w:rsid w:val="00956CE5"/>
    <w:rsid w:val="00956D70"/>
    <w:rsid w:val="00956E34"/>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394"/>
    <w:rsid w:val="0096341A"/>
    <w:rsid w:val="0096353B"/>
    <w:rsid w:val="0096365D"/>
    <w:rsid w:val="00963CB6"/>
    <w:rsid w:val="00963FB8"/>
    <w:rsid w:val="00964197"/>
    <w:rsid w:val="00964425"/>
    <w:rsid w:val="0096455F"/>
    <w:rsid w:val="009647E0"/>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588"/>
    <w:rsid w:val="0097188E"/>
    <w:rsid w:val="0097189D"/>
    <w:rsid w:val="00971B7A"/>
    <w:rsid w:val="00971BB5"/>
    <w:rsid w:val="00971DB8"/>
    <w:rsid w:val="009727DA"/>
    <w:rsid w:val="00972F25"/>
    <w:rsid w:val="00972F2A"/>
    <w:rsid w:val="00972F86"/>
    <w:rsid w:val="009732AB"/>
    <w:rsid w:val="00973709"/>
    <w:rsid w:val="00973BCE"/>
    <w:rsid w:val="00973C07"/>
    <w:rsid w:val="00974C2D"/>
    <w:rsid w:val="009757A2"/>
    <w:rsid w:val="00975E3E"/>
    <w:rsid w:val="00975F27"/>
    <w:rsid w:val="00976CBD"/>
    <w:rsid w:val="00977D86"/>
    <w:rsid w:val="00977E2C"/>
    <w:rsid w:val="0098051A"/>
    <w:rsid w:val="0098093D"/>
    <w:rsid w:val="00980B00"/>
    <w:rsid w:val="00980FD5"/>
    <w:rsid w:val="009810B3"/>
    <w:rsid w:val="00981131"/>
    <w:rsid w:val="009813AD"/>
    <w:rsid w:val="009814BA"/>
    <w:rsid w:val="00981659"/>
    <w:rsid w:val="00981B3B"/>
    <w:rsid w:val="00981DF3"/>
    <w:rsid w:val="0098257B"/>
    <w:rsid w:val="00982786"/>
    <w:rsid w:val="009828F6"/>
    <w:rsid w:val="009828FC"/>
    <w:rsid w:val="00982A80"/>
    <w:rsid w:val="00982AAE"/>
    <w:rsid w:val="00982BE2"/>
    <w:rsid w:val="00982C3A"/>
    <w:rsid w:val="009832C1"/>
    <w:rsid w:val="00983441"/>
    <w:rsid w:val="009845A3"/>
    <w:rsid w:val="00984A03"/>
    <w:rsid w:val="00984C26"/>
    <w:rsid w:val="0098525B"/>
    <w:rsid w:val="00985717"/>
    <w:rsid w:val="00985756"/>
    <w:rsid w:val="00985770"/>
    <w:rsid w:val="009857D5"/>
    <w:rsid w:val="00986D96"/>
    <w:rsid w:val="00986EAA"/>
    <w:rsid w:val="00987152"/>
    <w:rsid w:val="00987C36"/>
    <w:rsid w:val="00987E12"/>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3FBB"/>
    <w:rsid w:val="00994642"/>
    <w:rsid w:val="00994811"/>
    <w:rsid w:val="009949BB"/>
    <w:rsid w:val="00995166"/>
    <w:rsid w:val="009954D3"/>
    <w:rsid w:val="009955DF"/>
    <w:rsid w:val="009964C9"/>
    <w:rsid w:val="009966DC"/>
    <w:rsid w:val="009973A9"/>
    <w:rsid w:val="009973E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4D3"/>
    <w:rsid w:val="009A4825"/>
    <w:rsid w:val="009A4CCC"/>
    <w:rsid w:val="009A4F7F"/>
    <w:rsid w:val="009A519B"/>
    <w:rsid w:val="009A537C"/>
    <w:rsid w:val="009A5411"/>
    <w:rsid w:val="009A5AE8"/>
    <w:rsid w:val="009A5CB9"/>
    <w:rsid w:val="009A5DD4"/>
    <w:rsid w:val="009A5ED3"/>
    <w:rsid w:val="009A6289"/>
    <w:rsid w:val="009A6475"/>
    <w:rsid w:val="009A67EC"/>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6B3"/>
    <w:rsid w:val="009B26E6"/>
    <w:rsid w:val="009B2875"/>
    <w:rsid w:val="009B2B5A"/>
    <w:rsid w:val="009B3A51"/>
    <w:rsid w:val="009B3ABD"/>
    <w:rsid w:val="009B3F7A"/>
    <w:rsid w:val="009B4CB4"/>
    <w:rsid w:val="009B51C7"/>
    <w:rsid w:val="009B5328"/>
    <w:rsid w:val="009B5413"/>
    <w:rsid w:val="009B604D"/>
    <w:rsid w:val="009B6651"/>
    <w:rsid w:val="009B6A65"/>
    <w:rsid w:val="009B6CD8"/>
    <w:rsid w:val="009B6D2F"/>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BEC"/>
    <w:rsid w:val="009C4D99"/>
    <w:rsid w:val="009C4E8D"/>
    <w:rsid w:val="009C519E"/>
    <w:rsid w:val="009C52CB"/>
    <w:rsid w:val="009C5587"/>
    <w:rsid w:val="009C5838"/>
    <w:rsid w:val="009C58B4"/>
    <w:rsid w:val="009C5B13"/>
    <w:rsid w:val="009C5F02"/>
    <w:rsid w:val="009C6214"/>
    <w:rsid w:val="009C6A3A"/>
    <w:rsid w:val="009C6B88"/>
    <w:rsid w:val="009C76FD"/>
    <w:rsid w:val="009D01BF"/>
    <w:rsid w:val="009D055A"/>
    <w:rsid w:val="009D0A75"/>
    <w:rsid w:val="009D111E"/>
    <w:rsid w:val="009D171D"/>
    <w:rsid w:val="009D1B6A"/>
    <w:rsid w:val="009D1CBB"/>
    <w:rsid w:val="009D2056"/>
    <w:rsid w:val="009D214A"/>
    <w:rsid w:val="009D2576"/>
    <w:rsid w:val="009D26DF"/>
    <w:rsid w:val="009D28BF"/>
    <w:rsid w:val="009D2953"/>
    <w:rsid w:val="009D2D3A"/>
    <w:rsid w:val="009D301C"/>
    <w:rsid w:val="009D3654"/>
    <w:rsid w:val="009D3EDE"/>
    <w:rsid w:val="009D3EF2"/>
    <w:rsid w:val="009D3F73"/>
    <w:rsid w:val="009D44AB"/>
    <w:rsid w:val="009D4776"/>
    <w:rsid w:val="009D48DA"/>
    <w:rsid w:val="009D614A"/>
    <w:rsid w:val="009D66E2"/>
    <w:rsid w:val="009D6933"/>
    <w:rsid w:val="009D6E37"/>
    <w:rsid w:val="009D7045"/>
    <w:rsid w:val="009D75B8"/>
    <w:rsid w:val="009D7678"/>
    <w:rsid w:val="009D7A5B"/>
    <w:rsid w:val="009D7B81"/>
    <w:rsid w:val="009D7BBB"/>
    <w:rsid w:val="009D7C63"/>
    <w:rsid w:val="009E011F"/>
    <w:rsid w:val="009E0146"/>
    <w:rsid w:val="009E02DF"/>
    <w:rsid w:val="009E0B79"/>
    <w:rsid w:val="009E1120"/>
    <w:rsid w:val="009E1CD4"/>
    <w:rsid w:val="009E20B4"/>
    <w:rsid w:val="009E222A"/>
    <w:rsid w:val="009E2269"/>
    <w:rsid w:val="009E229C"/>
    <w:rsid w:val="009E22F7"/>
    <w:rsid w:val="009E23EC"/>
    <w:rsid w:val="009E30BF"/>
    <w:rsid w:val="009E3807"/>
    <w:rsid w:val="009E3ACC"/>
    <w:rsid w:val="009E403B"/>
    <w:rsid w:val="009E447D"/>
    <w:rsid w:val="009E493B"/>
    <w:rsid w:val="009E4B17"/>
    <w:rsid w:val="009E4B3D"/>
    <w:rsid w:val="009E5668"/>
    <w:rsid w:val="009E5B6D"/>
    <w:rsid w:val="009E5CBA"/>
    <w:rsid w:val="009E6178"/>
    <w:rsid w:val="009E659F"/>
    <w:rsid w:val="009E66EC"/>
    <w:rsid w:val="009E6951"/>
    <w:rsid w:val="009E6D81"/>
    <w:rsid w:val="009E6DD4"/>
    <w:rsid w:val="009E6E1E"/>
    <w:rsid w:val="009E7271"/>
    <w:rsid w:val="009E7483"/>
    <w:rsid w:val="009E749B"/>
    <w:rsid w:val="009E75C1"/>
    <w:rsid w:val="009E774F"/>
    <w:rsid w:val="009E775E"/>
    <w:rsid w:val="009E77D2"/>
    <w:rsid w:val="009F026B"/>
    <w:rsid w:val="009F0885"/>
    <w:rsid w:val="009F0961"/>
    <w:rsid w:val="009F0AB3"/>
    <w:rsid w:val="009F0DE4"/>
    <w:rsid w:val="009F0F3F"/>
    <w:rsid w:val="009F13EE"/>
    <w:rsid w:val="009F15B7"/>
    <w:rsid w:val="009F1A8A"/>
    <w:rsid w:val="009F1DBA"/>
    <w:rsid w:val="009F2287"/>
    <w:rsid w:val="009F26B9"/>
    <w:rsid w:val="009F287E"/>
    <w:rsid w:val="009F361B"/>
    <w:rsid w:val="009F36C9"/>
    <w:rsid w:val="009F3E58"/>
    <w:rsid w:val="009F3FBC"/>
    <w:rsid w:val="009F45DB"/>
    <w:rsid w:val="009F4DAD"/>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035"/>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40F"/>
    <w:rsid w:val="00A108FC"/>
    <w:rsid w:val="00A10E9B"/>
    <w:rsid w:val="00A1131E"/>
    <w:rsid w:val="00A11357"/>
    <w:rsid w:val="00A11C75"/>
    <w:rsid w:val="00A11EB6"/>
    <w:rsid w:val="00A1248D"/>
    <w:rsid w:val="00A12539"/>
    <w:rsid w:val="00A12BA5"/>
    <w:rsid w:val="00A12D53"/>
    <w:rsid w:val="00A12DFE"/>
    <w:rsid w:val="00A13E05"/>
    <w:rsid w:val="00A140E7"/>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692"/>
    <w:rsid w:val="00A226BC"/>
    <w:rsid w:val="00A2311D"/>
    <w:rsid w:val="00A23221"/>
    <w:rsid w:val="00A2359B"/>
    <w:rsid w:val="00A2389A"/>
    <w:rsid w:val="00A23BAD"/>
    <w:rsid w:val="00A23D48"/>
    <w:rsid w:val="00A23F4C"/>
    <w:rsid w:val="00A23FCF"/>
    <w:rsid w:val="00A2400F"/>
    <w:rsid w:val="00A2435B"/>
    <w:rsid w:val="00A249CC"/>
    <w:rsid w:val="00A24FA5"/>
    <w:rsid w:val="00A252D5"/>
    <w:rsid w:val="00A2539B"/>
    <w:rsid w:val="00A2598E"/>
    <w:rsid w:val="00A26006"/>
    <w:rsid w:val="00A264E4"/>
    <w:rsid w:val="00A2677B"/>
    <w:rsid w:val="00A26789"/>
    <w:rsid w:val="00A26A6B"/>
    <w:rsid w:val="00A26C8D"/>
    <w:rsid w:val="00A26FEC"/>
    <w:rsid w:val="00A272EF"/>
    <w:rsid w:val="00A27858"/>
    <w:rsid w:val="00A27BCA"/>
    <w:rsid w:val="00A27FA0"/>
    <w:rsid w:val="00A308A4"/>
    <w:rsid w:val="00A30A9C"/>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26"/>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3E"/>
    <w:rsid w:val="00A524D1"/>
    <w:rsid w:val="00A526ED"/>
    <w:rsid w:val="00A52B17"/>
    <w:rsid w:val="00A52BB3"/>
    <w:rsid w:val="00A53209"/>
    <w:rsid w:val="00A53914"/>
    <w:rsid w:val="00A539D8"/>
    <w:rsid w:val="00A53A90"/>
    <w:rsid w:val="00A53D64"/>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304"/>
    <w:rsid w:val="00A61B02"/>
    <w:rsid w:val="00A62358"/>
    <w:rsid w:val="00A62A3E"/>
    <w:rsid w:val="00A62C6C"/>
    <w:rsid w:val="00A631D8"/>
    <w:rsid w:val="00A63D56"/>
    <w:rsid w:val="00A63E70"/>
    <w:rsid w:val="00A6413A"/>
    <w:rsid w:val="00A64461"/>
    <w:rsid w:val="00A644F3"/>
    <w:rsid w:val="00A6456B"/>
    <w:rsid w:val="00A645AC"/>
    <w:rsid w:val="00A64999"/>
    <w:rsid w:val="00A64B26"/>
    <w:rsid w:val="00A64D2B"/>
    <w:rsid w:val="00A658CE"/>
    <w:rsid w:val="00A6608A"/>
    <w:rsid w:val="00A6608B"/>
    <w:rsid w:val="00A663C6"/>
    <w:rsid w:val="00A671C5"/>
    <w:rsid w:val="00A67209"/>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7C8"/>
    <w:rsid w:val="00A758EB"/>
    <w:rsid w:val="00A75B25"/>
    <w:rsid w:val="00A761C3"/>
    <w:rsid w:val="00A76633"/>
    <w:rsid w:val="00A76649"/>
    <w:rsid w:val="00A767AF"/>
    <w:rsid w:val="00A7696D"/>
    <w:rsid w:val="00A76D3F"/>
    <w:rsid w:val="00A76D57"/>
    <w:rsid w:val="00A76DA0"/>
    <w:rsid w:val="00A771C0"/>
    <w:rsid w:val="00A77222"/>
    <w:rsid w:val="00A779A5"/>
    <w:rsid w:val="00A77E21"/>
    <w:rsid w:val="00A77F24"/>
    <w:rsid w:val="00A8033D"/>
    <w:rsid w:val="00A80666"/>
    <w:rsid w:val="00A806AA"/>
    <w:rsid w:val="00A80D67"/>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23F"/>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78E"/>
    <w:rsid w:val="00AA283E"/>
    <w:rsid w:val="00AA284D"/>
    <w:rsid w:val="00AA2C11"/>
    <w:rsid w:val="00AA347A"/>
    <w:rsid w:val="00AA3790"/>
    <w:rsid w:val="00AA3FBA"/>
    <w:rsid w:val="00AA4960"/>
    <w:rsid w:val="00AA4D19"/>
    <w:rsid w:val="00AA4FC9"/>
    <w:rsid w:val="00AA54B6"/>
    <w:rsid w:val="00AA558C"/>
    <w:rsid w:val="00AA6190"/>
    <w:rsid w:val="00AA6941"/>
    <w:rsid w:val="00AA6CB4"/>
    <w:rsid w:val="00AA6F1C"/>
    <w:rsid w:val="00AA70FD"/>
    <w:rsid w:val="00AA7383"/>
    <w:rsid w:val="00AA74E6"/>
    <w:rsid w:val="00AA754F"/>
    <w:rsid w:val="00AA7C4F"/>
    <w:rsid w:val="00AA7EFA"/>
    <w:rsid w:val="00AB0FCC"/>
    <w:rsid w:val="00AB140D"/>
    <w:rsid w:val="00AB185C"/>
    <w:rsid w:val="00AB21A2"/>
    <w:rsid w:val="00AB2229"/>
    <w:rsid w:val="00AB2733"/>
    <w:rsid w:val="00AB2869"/>
    <w:rsid w:val="00AB28F6"/>
    <w:rsid w:val="00AB2D00"/>
    <w:rsid w:val="00AB2F5E"/>
    <w:rsid w:val="00AB30D5"/>
    <w:rsid w:val="00AB3582"/>
    <w:rsid w:val="00AB391E"/>
    <w:rsid w:val="00AB4250"/>
    <w:rsid w:val="00AB4423"/>
    <w:rsid w:val="00AB485D"/>
    <w:rsid w:val="00AB4865"/>
    <w:rsid w:val="00AB4BF8"/>
    <w:rsid w:val="00AB4C44"/>
    <w:rsid w:val="00AB58DE"/>
    <w:rsid w:val="00AB6383"/>
    <w:rsid w:val="00AB63E6"/>
    <w:rsid w:val="00AB6476"/>
    <w:rsid w:val="00AB741C"/>
    <w:rsid w:val="00AB7766"/>
    <w:rsid w:val="00AB7888"/>
    <w:rsid w:val="00AB7B33"/>
    <w:rsid w:val="00AC0119"/>
    <w:rsid w:val="00AC0364"/>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48D"/>
    <w:rsid w:val="00AC5535"/>
    <w:rsid w:val="00AC5DE1"/>
    <w:rsid w:val="00AC6094"/>
    <w:rsid w:val="00AC62E4"/>
    <w:rsid w:val="00AC68E6"/>
    <w:rsid w:val="00AC69ED"/>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4720"/>
    <w:rsid w:val="00AD545D"/>
    <w:rsid w:val="00AD5A35"/>
    <w:rsid w:val="00AD6B96"/>
    <w:rsid w:val="00AD6EE7"/>
    <w:rsid w:val="00AD733A"/>
    <w:rsid w:val="00AD741B"/>
    <w:rsid w:val="00AD747B"/>
    <w:rsid w:val="00AE0042"/>
    <w:rsid w:val="00AE00A4"/>
    <w:rsid w:val="00AE00FA"/>
    <w:rsid w:val="00AE0274"/>
    <w:rsid w:val="00AE081B"/>
    <w:rsid w:val="00AE098B"/>
    <w:rsid w:val="00AE0FEF"/>
    <w:rsid w:val="00AE1403"/>
    <w:rsid w:val="00AE148B"/>
    <w:rsid w:val="00AE1A65"/>
    <w:rsid w:val="00AE1C73"/>
    <w:rsid w:val="00AE21B4"/>
    <w:rsid w:val="00AE244A"/>
    <w:rsid w:val="00AE246C"/>
    <w:rsid w:val="00AE28ED"/>
    <w:rsid w:val="00AE3444"/>
    <w:rsid w:val="00AE35EE"/>
    <w:rsid w:val="00AE3642"/>
    <w:rsid w:val="00AE369F"/>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2BE"/>
    <w:rsid w:val="00AF146A"/>
    <w:rsid w:val="00AF15B8"/>
    <w:rsid w:val="00AF16D1"/>
    <w:rsid w:val="00AF1A4B"/>
    <w:rsid w:val="00AF24DD"/>
    <w:rsid w:val="00AF2C3A"/>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4A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3522"/>
    <w:rsid w:val="00B0414D"/>
    <w:rsid w:val="00B0446E"/>
    <w:rsid w:val="00B0453C"/>
    <w:rsid w:val="00B04EDD"/>
    <w:rsid w:val="00B05130"/>
    <w:rsid w:val="00B051C6"/>
    <w:rsid w:val="00B0524B"/>
    <w:rsid w:val="00B05442"/>
    <w:rsid w:val="00B0561F"/>
    <w:rsid w:val="00B05EB5"/>
    <w:rsid w:val="00B06572"/>
    <w:rsid w:val="00B0666B"/>
    <w:rsid w:val="00B069FC"/>
    <w:rsid w:val="00B06DFC"/>
    <w:rsid w:val="00B06EF0"/>
    <w:rsid w:val="00B07356"/>
    <w:rsid w:val="00B07FCD"/>
    <w:rsid w:val="00B07FDF"/>
    <w:rsid w:val="00B100A3"/>
    <w:rsid w:val="00B100BA"/>
    <w:rsid w:val="00B10338"/>
    <w:rsid w:val="00B113DD"/>
    <w:rsid w:val="00B1165D"/>
    <w:rsid w:val="00B11775"/>
    <w:rsid w:val="00B12315"/>
    <w:rsid w:val="00B1252E"/>
    <w:rsid w:val="00B1254F"/>
    <w:rsid w:val="00B127ED"/>
    <w:rsid w:val="00B12904"/>
    <w:rsid w:val="00B129B6"/>
    <w:rsid w:val="00B12D28"/>
    <w:rsid w:val="00B12D3F"/>
    <w:rsid w:val="00B12E93"/>
    <w:rsid w:val="00B13215"/>
    <w:rsid w:val="00B13380"/>
    <w:rsid w:val="00B137A6"/>
    <w:rsid w:val="00B13CA8"/>
    <w:rsid w:val="00B13E5E"/>
    <w:rsid w:val="00B14180"/>
    <w:rsid w:val="00B1431C"/>
    <w:rsid w:val="00B14BAD"/>
    <w:rsid w:val="00B14C1A"/>
    <w:rsid w:val="00B14CE1"/>
    <w:rsid w:val="00B14D2B"/>
    <w:rsid w:val="00B15097"/>
    <w:rsid w:val="00B1521D"/>
    <w:rsid w:val="00B15672"/>
    <w:rsid w:val="00B15822"/>
    <w:rsid w:val="00B159B5"/>
    <w:rsid w:val="00B1694A"/>
    <w:rsid w:val="00B172FE"/>
    <w:rsid w:val="00B17D65"/>
    <w:rsid w:val="00B204A5"/>
    <w:rsid w:val="00B2058A"/>
    <w:rsid w:val="00B20665"/>
    <w:rsid w:val="00B20CC9"/>
    <w:rsid w:val="00B20F10"/>
    <w:rsid w:val="00B216DD"/>
    <w:rsid w:val="00B21929"/>
    <w:rsid w:val="00B21A80"/>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AE4"/>
    <w:rsid w:val="00B31D3E"/>
    <w:rsid w:val="00B31DDE"/>
    <w:rsid w:val="00B32367"/>
    <w:rsid w:val="00B32BE7"/>
    <w:rsid w:val="00B32DA5"/>
    <w:rsid w:val="00B3306A"/>
    <w:rsid w:val="00B33854"/>
    <w:rsid w:val="00B3409D"/>
    <w:rsid w:val="00B3430C"/>
    <w:rsid w:val="00B34628"/>
    <w:rsid w:val="00B346CB"/>
    <w:rsid w:val="00B34B0B"/>
    <w:rsid w:val="00B35034"/>
    <w:rsid w:val="00B3506A"/>
    <w:rsid w:val="00B35590"/>
    <w:rsid w:val="00B35A5D"/>
    <w:rsid w:val="00B35A9B"/>
    <w:rsid w:val="00B366BB"/>
    <w:rsid w:val="00B3705D"/>
    <w:rsid w:val="00B37084"/>
    <w:rsid w:val="00B37580"/>
    <w:rsid w:val="00B407D3"/>
    <w:rsid w:val="00B40F77"/>
    <w:rsid w:val="00B412C0"/>
    <w:rsid w:val="00B4131F"/>
    <w:rsid w:val="00B416FF"/>
    <w:rsid w:val="00B41CDD"/>
    <w:rsid w:val="00B41E0B"/>
    <w:rsid w:val="00B42A21"/>
    <w:rsid w:val="00B42ABC"/>
    <w:rsid w:val="00B42B34"/>
    <w:rsid w:val="00B42B4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47E96"/>
    <w:rsid w:val="00B507AE"/>
    <w:rsid w:val="00B50B80"/>
    <w:rsid w:val="00B50D56"/>
    <w:rsid w:val="00B50DA6"/>
    <w:rsid w:val="00B51186"/>
    <w:rsid w:val="00B5169F"/>
    <w:rsid w:val="00B5171E"/>
    <w:rsid w:val="00B517D6"/>
    <w:rsid w:val="00B51C31"/>
    <w:rsid w:val="00B52CFB"/>
    <w:rsid w:val="00B539D3"/>
    <w:rsid w:val="00B53B29"/>
    <w:rsid w:val="00B53D45"/>
    <w:rsid w:val="00B53D9F"/>
    <w:rsid w:val="00B548BE"/>
    <w:rsid w:val="00B54997"/>
    <w:rsid w:val="00B54FF8"/>
    <w:rsid w:val="00B5568A"/>
    <w:rsid w:val="00B556EF"/>
    <w:rsid w:val="00B557F4"/>
    <w:rsid w:val="00B559AB"/>
    <w:rsid w:val="00B55E70"/>
    <w:rsid w:val="00B55FDC"/>
    <w:rsid w:val="00B56105"/>
    <w:rsid w:val="00B561F8"/>
    <w:rsid w:val="00B563A7"/>
    <w:rsid w:val="00B56436"/>
    <w:rsid w:val="00B57477"/>
    <w:rsid w:val="00B574C7"/>
    <w:rsid w:val="00B575A3"/>
    <w:rsid w:val="00B57DCA"/>
    <w:rsid w:val="00B57E3C"/>
    <w:rsid w:val="00B60BC5"/>
    <w:rsid w:val="00B60C43"/>
    <w:rsid w:val="00B60D9C"/>
    <w:rsid w:val="00B613F3"/>
    <w:rsid w:val="00B6155D"/>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AAA"/>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376A"/>
    <w:rsid w:val="00B753C9"/>
    <w:rsid w:val="00B755E5"/>
    <w:rsid w:val="00B75735"/>
    <w:rsid w:val="00B7595E"/>
    <w:rsid w:val="00B759E7"/>
    <w:rsid w:val="00B75A21"/>
    <w:rsid w:val="00B75F78"/>
    <w:rsid w:val="00B766A7"/>
    <w:rsid w:val="00B76962"/>
    <w:rsid w:val="00B76977"/>
    <w:rsid w:val="00B7718E"/>
    <w:rsid w:val="00B7719C"/>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6E73"/>
    <w:rsid w:val="00B87285"/>
    <w:rsid w:val="00B872ED"/>
    <w:rsid w:val="00B87580"/>
    <w:rsid w:val="00B8794B"/>
    <w:rsid w:val="00B879A0"/>
    <w:rsid w:val="00B87ABC"/>
    <w:rsid w:val="00B87D75"/>
    <w:rsid w:val="00B87FBC"/>
    <w:rsid w:val="00B9029A"/>
    <w:rsid w:val="00B9047A"/>
    <w:rsid w:val="00B906E9"/>
    <w:rsid w:val="00B90B04"/>
    <w:rsid w:val="00B9109E"/>
    <w:rsid w:val="00B910F4"/>
    <w:rsid w:val="00B916D2"/>
    <w:rsid w:val="00B91784"/>
    <w:rsid w:val="00B91C43"/>
    <w:rsid w:val="00B9218E"/>
    <w:rsid w:val="00B922AC"/>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7B4"/>
    <w:rsid w:val="00B9795C"/>
    <w:rsid w:val="00B97FB7"/>
    <w:rsid w:val="00BA10EB"/>
    <w:rsid w:val="00BA120D"/>
    <w:rsid w:val="00BA16E0"/>
    <w:rsid w:val="00BA173B"/>
    <w:rsid w:val="00BA1800"/>
    <w:rsid w:val="00BA2281"/>
    <w:rsid w:val="00BA25BD"/>
    <w:rsid w:val="00BA297B"/>
    <w:rsid w:val="00BA2F74"/>
    <w:rsid w:val="00BA3005"/>
    <w:rsid w:val="00BA305B"/>
    <w:rsid w:val="00BA3A00"/>
    <w:rsid w:val="00BA3F38"/>
    <w:rsid w:val="00BA42DA"/>
    <w:rsid w:val="00BA50B6"/>
    <w:rsid w:val="00BA5515"/>
    <w:rsid w:val="00BA580D"/>
    <w:rsid w:val="00BA590F"/>
    <w:rsid w:val="00BA5A93"/>
    <w:rsid w:val="00BA5B23"/>
    <w:rsid w:val="00BA5BA1"/>
    <w:rsid w:val="00BA5CED"/>
    <w:rsid w:val="00BA5D40"/>
    <w:rsid w:val="00BA66E8"/>
    <w:rsid w:val="00BA67A3"/>
    <w:rsid w:val="00BA6CCC"/>
    <w:rsid w:val="00BA6E92"/>
    <w:rsid w:val="00BA74E8"/>
    <w:rsid w:val="00BA74FC"/>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61F"/>
    <w:rsid w:val="00BB4873"/>
    <w:rsid w:val="00BB4E05"/>
    <w:rsid w:val="00BB512A"/>
    <w:rsid w:val="00BB5215"/>
    <w:rsid w:val="00BB52C4"/>
    <w:rsid w:val="00BB56A6"/>
    <w:rsid w:val="00BB5737"/>
    <w:rsid w:val="00BB5C88"/>
    <w:rsid w:val="00BB5EFA"/>
    <w:rsid w:val="00BB5F85"/>
    <w:rsid w:val="00BB61BD"/>
    <w:rsid w:val="00BB650E"/>
    <w:rsid w:val="00BB6DB9"/>
    <w:rsid w:val="00BB6E82"/>
    <w:rsid w:val="00BB7070"/>
    <w:rsid w:val="00BB710E"/>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6996"/>
    <w:rsid w:val="00BC73AE"/>
    <w:rsid w:val="00BC7419"/>
    <w:rsid w:val="00BC77E1"/>
    <w:rsid w:val="00BC798A"/>
    <w:rsid w:val="00BC7C38"/>
    <w:rsid w:val="00BD0132"/>
    <w:rsid w:val="00BD072D"/>
    <w:rsid w:val="00BD0889"/>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9B0"/>
    <w:rsid w:val="00BE7C97"/>
    <w:rsid w:val="00BF02B4"/>
    <w:rsid w:val="00BF07F5"/>
    <w:rsid w:val="00BF0A12"/>
    <w:rsid w:val="00BF0FD3"/>
    <w:rsid w:val="00BF12B9"/>
    <w:rsid w:val="00BF16CC"/>
    <w:rsid w:val="00BF1ED8"/>
    <w:rsid w:val="00BF272D"/>
    <w:rsid w:val="00BF294B"/>
    <w:rsid w:val="00BF2B41"/>
    <w:rsid w:val="00BF2D38"/>
    <w:rsid w:val="00BF2D9D"/>
    <w:rsid w:val="00BF2DF0"/>
    <w:rsid w:val="00BF38F3"/>
    <w:rsid w:val="00BF3A17"/>
    <w:rsid w:val="00BF3B37"/>
    <w:rsid w:val="00BF3B4A"/>
    <w:rsid w:val="00BF400D"/>
    <w:rsid w:val="00BF4BDA"/>
    <w:rsid w:val="00BF4E5E"/>
    <w:rsid w:val="00BF502D"/>
    <w:rsid w:val="00BF53B1"/>
    <w:rsid w:val="00BF5CE8"/>
    <w:rsid w:val="00BF5D26"/>
    <w:rsid w:val="00BF5F10"/>
    <w:rsid w:val="00BF611E"/>
    <w:rsid w:val="00BF67FC"/>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63B"/>
    <w:rsid w:val="00C029D5"/>
    <w:rsid w:val="00C02C99"/>
    <w:rsid w:val="00C02DDC"/>
    <w:rsid w:val="00C02EE2"/>
    <w:rsid w:val="00C03026"/>
    <w:rsid w:val="00C03297"/>
    <w:rsid w:val="00C03335"/>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368"/>
    <w:rsid w:val="00C10F31"/>
    <w:rsid w:val="00C11155"/>
    <w:rsid w:val="00C117BE"/>
    <w:rsid w:val="00C11916"/>
    <w:rsid w:val="00C11D54"/>
    <w:rsid w:val="00C1234E"/>
    <w:rsid w:val="00C12381"/>
    <w:rsid w:val="00C124A0"/>
    <w:rsid w:val="00C126B6"/>
    <w:rsid w:val="00C12845"/>
    <w:rsid w:val="00C12B59"/>
    <w:rsid w:val="00C12D59"/>
    <w:rsid w:val="00C13C62"/>
    <w:rsid w:val="00C14931"/>
    <w:rsid w:val="00C14AEE"/>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33E"/>
    <w:rsid w:val="00C214D0"/>
    <w:rsid w:val="00C21F38"/>
    <w:rsid w:val="00C22122"/>
    <w:rsid w:val="00C226F2"/>
    <w:rsid w:val="00C228C3"/>
    <w:rsid w:val="00C22D21"/>
    <w:rsid w:val="00C22E03"/>
    <w:rsid w:val="00C22F61"/>
    <w:rsid w:val="00C234F1"/>
    <w:rsid w:val="00C23ABC"/>
    <w:rsid w:val="00C244C9"/>
    <w:rsid w:val="00C24667"/>
    <w:rsid w:val="00C24DEA"/>
    <w:rsid w:val="00C25517"/>
    <w:rsid w:val="00C2566C"/>
    <w:rsid w:val="00C257BB"/>
    <w:rsid w:val="00C259B8"/>
    <w:rsid w:val="00C259D5"/>
    <w:rsid w:val="00C25A8B"/>
    <w:rsid w:val="00C26576"/>
    <w:rsid w:val="00C26CF2"/>
    <w:rsid w:val="00C27111"/>
    <w:rsid w:val="00C27293"/>
    <w:rsid w:val="00C27766"/>
    <w:rsid w:val="00C27D7B"/>
    <w:rsid w:val="00C27E4B"/>
    <w:rsid w:val="00C27E95"/>
    <w:rsid w:val="00C3004C"/>
    <w:rsid w:val="00C3021A"/>
    <w:rsid w:val="00C30246"/>
    <w:rsid w:val="00C30734"/>
    <w:rsid w:val="00C30849"/>
    <w:rsid w:val="00C30DF0"/>
    <w:rsid w:val="00C30E1D"/>
    <w:rsid w:val="00C30F71"/>
    <w:rsid w:val="00C312A2"/>
    <w:rsid w:val="00C31303"/>
    <w:rsid w:val="00C31364"/>
    <w:rsid w:val="00C31589"/>
    <w:rsid w:val="00C31980"/>
    <w:rsid w:val="00C31C91"/>
    <w:rsid w:val="00C31CA2"/>
    <w:rsid w:val="00C320DF"/>
    <w:rsid w:val="00C3276E"/>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6FA"/>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0E7C"/>
    <w:rsid w:val="00C51C01"/>
    <w:rsid w:val="00C51E90"/>
    <w:rsid w:val="00C51EE3"/>
    <w:rsid w:val="00C51EE8"/>
    <w:rsid w:val="00C51FFB"/>
    <w:rsid w:val="00C5221E"/>
    <w:rsid w:val="00C5233B"/>
    <w:rsid w:val="00C52401"/>
    <w:rsid w:val="00C525A0"/>
    <w:rsid w:val="00C53027"/>
    <w:rsid w:val="00C53EDE"/>
    <w:rsid w:val="00C53F32"/>
    <w:rsid w:val="00C53FD6"/>
    <w:rsid w:val="00C54719"/>
    <w:rsid w:val="00C54C1F"/>
    <w:rsid w:val="00C552C3"/>
    <w:rsid w:val="00C5539C"/>
    <w:rsid w:val="00C555A3"/>
    <w:rsid w:val="00C5575C"/>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7CE"/>
    <w:rsid w:val="00C61901"/>
    <w:rsid w:val="00C619C4"/>
    <w:rsid w:val="00C61A4C"/>
    <w:rsid w:val="00C6200C"/>
    <w:rsid w:val="00C6288C"/>
    <w:rsid w:val="00C62A19"/>
    <w:rsid w:val="00C62BF3"/>
    <w:rsid w:val="00C62EA0"/>
    <w:rsid w:val="00C633AA"/>
    <w:rsid w:val="00C6348C"/>
    <w:rsid w:val="00C637E9"/>
    <w:rsid w:val="00C63834"/>
    <w:rsid w:val="00C638AE"/>
    <w:rsid w:val="00C63C2C"/>
    <w:rsid w:val="00C63C44"/>
    <w:rsid w:val="00C63DA9"/>
    <w:rsid w:val="00C63E02"/>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6DD4"/>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D98"/>
    <w:rsid w:val="00C86F68"/>
    <w:rsid w:val="00C87B28"/>
    <w:rsid w:val="00C87DA5"/>
    <w:rsid w:val="00C90955"/>
    <w:rsid w:val="00C90ADA"/>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702"/>
    <w:rsid w:val="00CA0A62"/>
    <w:rsid w:val="00CA0F79"/>
    <w:rsid w:val="00CA116E"/>
    <w:rsid w:val="00CA1B46"/>
    <w:rsid w:val="00CA21D4"/>
    <w:rsid w:val="00CA2256"/>
    <w:rsid w:val="00CA2518"/>
    <w:rsid w:val="00CA2DAC"/>
    <w:rsid w:val="00CA4003"/>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6CAA"/>
    <w:rsid w:val="00CA7016"/>
    <w:rsid w:val="00CA752A"/>
    <w:rsid w:val="00CB0613"/>
    <w:rsid w:val="00CB071C"/>
    <w:rsid w:val="00CB0A65"/>
    <w:rsid w:val="00CB0E4E"/>
    <w:rsid w:val="00CB0F05"/>
    <w:rsid w:val="00CB17BE"/>
    <w:rsid w:val="00CB1A3A"/>
    <w:rsid w:val="00CB1F35"/>
    <w:rsid w:val="00CB31E1"/>
    <w:rsid w:val="00CB40DB"/>
    <w:rsid w:val="00CB41FF"/>
    <w:rsid w:val="00CB42D0"/>
    <w:rsid w:val="00CB442B"/>
    <w:rsid w:val="00CB4490"/>
    <w:rsid w:val="00CB46A3"/>
    <w:rsid w:val="00CB46E3"/>
    <w:rsid w:val="00CB47FF"/>
    <w:rsid w:val="00CB4A28"/>
    <w:rsid w:val="00CB5788"/>
    <w:rsid w:val="00CB5D8F"/>
    <w:rsid w:val="00CB65D5"/>
    <w:rsid w:val="00CB6CA2"/>
    <w:rsid w:val="00CB7190"/>
    <w:rsid w:val="00CB7525"/>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304"/>
    <w:rsid w:val="00CC6612"/>
    <w:rsid w:val="00CC66D8"/>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D90"/>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9E8"/>
    <w:rsid w:val="00CD6B95"/>
    <w:rsid w:val="00CD71C9"/>
    <w:rsid w:val="00CD7640"/>
    <w:rsid w:val="00CD7970"/>
    <w:rsid w:val="00CE05F2"/>
    <w:rsid w:val="00CE0CE7"/>
    <w:rsid w:val="00CE0D51"/>
    <w:rsid w:val="00CE0E62"/>
    <w:rsid w:val="00CE0F85"/>
    <w:rsid w:val="00CE157D"/>
    <w:rsid w:val="00CE16D1"/>
    <w:rsid w:val="00CE1AC9"/>
    <w:rsid w:val="00CE1B94"/>
    <w:rsid w:val="00CE1BA7"/>
    <w:rsid w:val="00CE2085"/>
    <w:rsid w:val="00CE21FE"/>
    <w:rsid w:val="00CE229B"/>
    <w:rsid w:val="00CE2539"/>
    <w:rsid w:val="00CE25B2"/>
    <w:rsid w:val="00CE2E71"/>
    <w:rsid w:val="00CE31AF"/>
    <w:rsid w:val="00CE34DC"/>
    <w:rsid w:val="00CE3FCB"/>
    <w:rsid w:val="00CE430A"/>
    <w:rsid w:val="00CE449D"/>
    <w:rsid w:val="00CE4C57"/>
    <w:rsid w:val="00CE4D0E"/>
    <w:rsid w:val="00CE5D29"/>
    <w:rsid w:val="00CE5F66"/>
    <w:rsid w:val="00CE5F8F"/>
    <w:rsid w:val="00CE64D4"/>
    <w:rsid w:val="00CE661B"/>
    <w:rsid w:val="00CE7308"/>
    <w:rsid w:val="00CE759E"/>
    <w:rsid w:val="00CE7A51"/>
    <w:rsid w:val="00CF0029"/>
    <w:rsid w:val="00CF0607"/>
    <w:rsid w:val="00CF06A7"/>
    <w:rsid w:val="00CF15C3"/>
    <w:rsid w:val="00CF1985"/>
    <w:rsid w:val="00CF1B22"/>
    <w:rsid w:val="00CF1C9C"/>
    <w:rsid w:val="00CF2896"/>
    <w:rsid w:val="00CF2A20"/>
    <w:rsid w:val="00CF2DDF"/>
    <w:rsid w:val="00CF33EC"/>
    <w:rsid w:val="00CF3ABC"/>
    <w:rsid w:val="00CF42ED"/>
    <w:rsid w:val="00CF478E"/>
    <w:rsid w:val="00CF4871"/>
    <w:rsid w:val="00CF4946"/>
    <w:rsid w:val="00CF4AB5"/>
    <w:rsid w:val="00CF53B9"/>
    <w:rsid w:val="00CF547D"/>
    <w:rsid w:val="00CF5557"/>
    <w:rsid w:val="00CF5663"/>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C72"/>
    <w:rsid w:val="00D01F76"/>
    <w:rsid w:val="00D027B9"/>
    <w:rsid w:val="00D028A3"/>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4C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8DE"/>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219"/>
    <w:rsid w:val="00D15416"/>
    <w:rsid w:val="00D15CB0"/>
    <w:rsid w:val="00D15EED"/>
    <w:rsid w:val="00D1646F"/>
    <w:rsid w:val="00D16644"/>
    <w:rsid w:val="00D167EC"/>
    <w:rsid w:val="00D16BDC"/>
    <w:rsid w:val="00D17056"/>
    <w:rsid w:val="00D17111"/>
    <w:rsid w:val="00D17295"/>
    <w:rsid w:val="00D179F6"/>
    <w:rsid w:val="00D17ABE"/>
    <w:rsid w:val="00D17AE1"/>
    <w:rsid w:val="00D20230"/>
    <w:rsid w:val="00D20A66"/>
    <w:rsid w:val="00D21041"/>
    <w:rsid w:val="00D2112A"/>
    <w:rsid w:val="00D21679"/>
    <w:rsid w:val="00D222F9"/>
    <w:rsid w:val="00D22657"/>
    <w:rsid w:val="00D226A0"/>
    <w:rsid w:val="00D22875"/>
    <w:rsid w:val="00D228CF"/>
    <w:rsid w:val="00D229DE"/>
    <w:rsid w:val="00D232A5"/>
    <w:rsid w:val="00D23CCB"/>
    <w:rsid w:val="00D2441A"/>
    <w:rsid w:val="00D24E68"/>
    <w:rsid w:val="00D24E7F"/>
    <w:rsid w:val="00D2540B"/>
    <w:rsid w:val="00D25780"/>
    <w:rsid w:val="00D25C59"/>
    <w:rsid w:val="00D2674D"/>
    <w:rsid w:val="00D271E5"/>
    <w:rsid w:val="00D27C64"/>
    <w:rsid w:val="00D27D99"/>
    <w:rsid w:val="00D300F5"/>
    <w:rsid w:val="00D3058D"/>
    <w:rsid w:val="00D313A0"/>
    <w:rsid w:val="00D31A80"/>
    <w:rsid w:val="00D31FA1"/>
    <w:rsid w:val="00D3235F"/>
    <w:rsid w:val="00D3268E"/>
    <w:rsid w:val="00D32A70"/>
    <w:rsid w:val="00D32AE0"/>
    <w:rsid w:val="00D32BFE"/>
    <w:rsid w:val="00D3309A"/>
    <w:rsid w:val="00D330AF"/>
    <w:rsid w:val="00D33104"/>
    <w:rsid w:val="00D333C9"/>
    <w:rsid w:val="00D3344B"/>
    <w:rsid w:val="00D335DB"/>
    <w:rsid w:val="00D3367D"/>
    <w:rsid w:val="00D33963"/>
    <w:rsid w:val="00D33B69"/>
    <w:rsid w:val="00D33CE7"/>
    <w:rsid w:val="00D34FD4"/>
    <w:rsid w:val="00D35666"/>
    <w:rsid w:val="00D35F66"/>
    <w:rsid w:val="00D36625"/>
    <w:rsid w:val="00D37602"/>
    <w:rsid w:val="00D3762C"/>
    <w:rsid w:val="00D37913"/>
    <w:rsid w:val="00D37E73"/>
    <w:rsid w:val="00D40065"/>
    <w:rsid w:val="00D40216"/>
    <w:rsid w:val="00D4038F"/>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6CB"/>
    <w:rsid w:val="00D46BE2"/>
    <w:rsid w:val="00D46CBE"/>
    <w:rsid w:val="00D46FB5"/>
    <w:rsid w:val="00D4723B"/>
    <w:rsid w:val="00D47536"/>
    <w:rsid w:val="00D4756A"/>
    <w:rsid w:val="00D47651"/>
    <w:rsid w:val="00D47D7E"/>
    <w:rsid w:val="00D5012A"/>
    <w:rsid w:val="00D50471"/>
    <w:rsid w:val="00D51722"/>
    <w:rsid w:val="00D51989"/>
    <w:rsid w:val="00D51DBE"/>
    <w:rsid w:val="00D51E6F"/>
    <w:rsid w:val="00D52B7C"/>
    <w:rsid w:val="00D52D63"/>
    <w:rsid w:val="00D52D99"/>
    <w:rsid w:val="00D53348"/>
    <w:rsid w:val="00D5344C"/>
    <w:rsid w:val="00D534FB"/>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1EBB"/>
    <w:rsid w:val="00D62356"/>
    <w:rsid w:val="00D6251B"/>
    <w:rsid w:val="00D626E1"/>
    <w:rsid w:val="00D62D92"/>
    <w:rsid w:val="00D62DBB"/>
    <w:rsid w:val="00D630C3"/>
    <w:rsid w:val="00D634F1"/>
    <w:rsid w:val="00D637F0"/>
    <w:rsid w:val="00D63B59"/>
    <w:rsid w:val="00D63C3F"/>
    <w:rsid w:val="00D63DCF"/>
    <w:rsid w:val="00D63FF3"/>
    <w:rsid w:val="00D640FD"/>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34A"/>
    <w:rsid w:val="00D70524"/>
    <w:rsid w:val="00D705BD"/>
    <w:rsid w:val="00D70736"/>
    <w:rsid w:val="00D707DD"/>
    <w:rsid w:val="00D7080B"/>
    <w:rsid w:val="00D70EE8"/>
    <w:rsid w:val="00D7210D"/>
    <w:rsid w:val="00D72546"/>
    <w:rsid w:val="00D7256A"/>
    <w:rsid w:val="00D726EE"/>
    <w:rsid w:val="00D72DB7"/>
    <w:rsid w:val="00D72DFC"/>
    <w:rsid w:val="00D731B2"/>
    <w:rsid w:val="00D73592"/>
    <w:rsid w:val="00D735D7"/>
    <w:rsid w:val="00D736DA"/>
    <w:rsid w:val="00D73FE1"/>
    <w:rsid w:val="00D74062"/>
    <w:rsid w:val="00D7430D"/>
    <w:rsid w:val="00D74986"/>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0312"/>
    <w:rsid w:val="00D9103F"/>
    <w:rsid w:val="00D91CB4"/>
    <w:rsid w:val="00D920BB"/>
    <w:rsid w:val="00D9219A"/>
    <w:rsid w:val="00D9229A"/>
    <w:rsid w:val="00D924BB"/>
    <w:rsid w:val="00D927FE"/>
    <w:rsid w:val="00D92CAF"/>
    <w:rsid w:val="00D92F10"/>
    <w:rsid w:val="00D92F4E"/>
    <w:rsid w:val="00D9348A"/>
    <w:rsid w:val="00D936AE"/>
    <w:rsid w:val="00D9393E"/>
    <w:rsid w:val="00D93FEC"/>
    <w:rsid w:val="00D941FF"/>
    <w:rsid w:val="00D94365"/>
    <w:rsid w:val="00D9457F"/>
    <w:rsid w:val="00D94AC5"/>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99B"/>
    <w:rsid w:val="00DA6CA0"/>
    <w:rsid w:val="00DA6CB3"/>
    <w:rsid w:val="00DA6CE4"/>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2B71"/>
    <w:rsid w:val="00DB3267"/>
    <w:rsid w:val="00DB33A5"/>
    <w:rsid w:val="00DB398E"/>
    <w:rsid w:val="00DB3D65"/>
    <w:rsid w:val="00DB4114"/>
    <w:rsid w:val="00DB4127"/>
    <w:rsid w:val="00DB42A1"/>
    <w:rsid w:val="00DB4497"/>
    <w:rsid w:val="00DB4D72"/>
    <w:rsid w:val="00DB5303"/>
    <w:rsid w:val="00DB5314"/>
    <w:rsid w:val="00DB653A"/>
    <w:rsid w:val="00DB6592"/>
    <w:rsid w:val="00DB67A7"/>
    <w:rsid w:val="00DB6E69"/>
    <w:rsid w:val="00DB7837"/>
    <w:rsid w:val="00DB7960"/>
    <w:rsid w:val="00DB7DFB"/>
    <w:rsid w:val="00DC02A3"/>
    <w:rsid w:val="00DC069A"/>
    <w:rsid w:val="00DC0B6E"/>
    <w:rsid w:val="00DC0D6B"/>
    <w:rsid w:val="00DC0ED8"/>
    <w:rsid w:val="00DC1A47"/>
    <w:rsid w:val="00DC1BED"/>
    <w:rsid w:val="00DC1D9F"/>
    <w:rsid w:val="00DC1EBA"/>
    <w:rsid w:val="00DC1F36"/>
    <w:rsid w:val="00DC29B0"/>
    <w:rsid w:val="00DC2AAB"/>
    <w:rsid w:val="00DC2BAD"/>
    <w:rsid w:val="00DC2BC9"/>
    <w:rsid w:val="00DC2C89"/>
    <w:rsid w:val="00DC2F23"/>
    <w:rsid w:val="00DC37CD"/>
    <w:rsid w:val="00DC45A4"/>
    <w:rsid w:val="00DC4CB9"/>
    <w:rsid w:val="00DC5ABC"/>
    <w:rsid w:val="00DC5B28"/>
    <w:rsid w:val="00DC5B51"/>
    <w:rsid w:val="00DC5BE4"/>
    <w:rsid w:val="00DC5FB7"/>
    <w:rsid w:val="00DC690A"/>
    <w:rsid w:val="00DC69E5"/>
    <w:rsid w:val="00DC6B37"/>
    <w:rsid w:val="00DC6B50"/>
    <w:rsid w:val="00DC6F12"/>
    <w:rsid w:val="00DC710D"/>
    <w:rsid w:val="00DC7138"/>
    <w:rsid w:val="00DC7409"/>
    <w:rsid w:val="00DC7994"/>
    <w:rsid w:val="00DC7B92"/>
    <w:rsid w:val="00DC7BD1"/>
    <w:rsid w:val="00DD0034"/>
    <w:rsid w:val="00DD060B"/>
    <w:rsid w:val="00DD0731"/>
    <w:rsid w:val="00DD0B69"/>
    <w:rsid w:val="00DD0C26"/>
    <w:rsid w:val="00DD0C71"/>
    <w:rsid w:val="00DD0F4B"/>
    <w:rsid w:val="00DD1035"/>
    <w:rsid w:val="00DD11F3"/>
    <w:rsid w:val="00DD152A"/>
    <w:rsid w:val="00DD1C14"/>
    <w:rsid w:val="00DD206F"/>
    <w:rsid w:val="00DD25E6"/>
    <w:rsid w:val="00DD282A"/>
    <w:rsid w:val="00DD2E1E"/>
    <w:rsid w:val="00DD2F3B"/>
    <w:rsid w:val="00DD2F7A"/>
    <w:rsid w:val="00DD3770"/>
    <w:rsid w:val="00DD377D"/>
    <w:rsid w:val="00DD399A"/>
    <w:rsid w:val="00DD39B8"/>
    <w:rsid w:val="00DD43D0"/>
    <w:rsid w:val="00DD4835"/>
    <w:rsid w:val="00DD48C0"/>
    <w:rsid w:val="00DD4B3A"/>
    <w:rsid w:val="00DD5022"/>
    <w:rsid w:val="00DD53B4"/>
    <w:rsid w:val="00DD542B"/>
    <w:rsid w:val="00DD5665"/>
    <w:rsid w:val="00DD569D"/>
    <w:rsid w:val="00DD56A3"/>
    <w:rsid w:val="00DD5AFA"/>
    <w:rsid w:val="00DD5B8D"/>
    <w:rsid w:val="00DD5CB8"/>
    <w:rsid w:val="00DD6071"/>
    <w:rsid w:val="00DD63A9"/>
    <w:rsid w:val="00DD63DD"/>
    <w:rsid w:val="00DD645E"/>
    <w:rsid w:val="00DD697A"/>
    <w:rsid w:val="00DD6F4C"/>
    <w:rsid w:val="00DD73E6"/>
    <w:rsid w:val="00DD7516"/>
    <w:rsid w:val="00DD79D0"/>
    <w:rsid w:val="00DD7F0D"/>
    <w:rsid w:val="00DE0104"/>
    <w:rsid w:val="00DE07E0"/>
    <w:rsid w:val="00DE0CEA"/>
    <w:rsid w:val="00DE1CA5"/>
    <w:rsid w:val="00DE2EE0"/>
    <w:rsid w:val="00DE2F24"/>
    <w:rsid w:val="00DE2F66"/>
    <w:rsid w:val="00DE3456"/>
    <w:rsid w:val="00DE3EDD"/>
    <w:rsid w:val="00DE4065"/>
    <w:rsid w:val="00DE40B5"/>
    <w:rsid w:val="00DE40FE"/>
    <w:rsid w:val="00DE4144"/>
    <w:rsid w:val="00DE453A"/>
    <w:rsid w:val="00DE4690"/>
    <w:rsid w:val="00DE4AE2"/>
    <w:rsid w:val="00DE5700"/>
    <w:rsid w:val="00DE5A67"/>
    <w:rsid w:val="00DE5E88"/>
    <w:rsid w:val="00DE5F86"/>
    <w:rsid w:val="00DE6164"/>
    <w:rsid w:val="00DE63F1"/>
    <w:rsid w:val="00DE77CC"/>
    <w:rsid w:val="00DE77E5"/>
    <w:rsid w:val="00DE7824"/>
    <w:rsid w:val="00DE7AF8"/>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340"/>
    <w:rsid w:val="00DF5AD7"/>
    <w:rsid w:val="00DF5F93"/>
    <w:rsid w:val="00DF6255"/>
    <w:rsid w:val="00DF628C"/>
    <w:rsid w:val="00DF6528"/>
    <w:rsid w:val="00DF6A14"/>
    <w:rsid w:val="00DF6BEF"/>
    <w:rsid w:val="00DF6CDC"/>
    <w:rsid w:val="00DF6CDD"/>
    <w:rsid w:val="00DF74E8"/>
    <w:rsid w:val="00DF771B"/>
    <w:rsid w:val="00DF779E"/>
    <w:rsid w:val="00E0046A"/>
    <w:rsid w:val="00E0087B"/>
    <w:rsid w:val="00E00CEE"/>
    <w:rsid w:val="00E012A2"/>
    <w:rsid w:val="00E0141E"/>
    <w:rsid w:val="00E01571"/>
    <w:rsid w:val="00E01849"/>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5B"/>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1EF"/>
    <w:rsid w:val="00E142FE"/>
    <w:rsid w:val="00E14309"/>
    <w:rsid w:val="00E148EB"/>
    <w:rsid w:val="00E14DA4"/>
    <w:rsid w:val="00E15066"/>
    <w:rsid w:val="00E15433"/>
    <w:rsid w:val="00E1590B"/>
    <w:rsid w:val="00E15C11"/>
    <w:rsid w:val="00E15DFC"/>
    <w:rsid w:val="00E15E8B"/>
    <w:rsid w:val="00E16307"/>
    <w:rsid w:val="00E16382"/>
    <w:rsid w:val="00E16FF8"/>
    <w:rsid w:val="00E17227"/>
    <w:rsid w:val="00E17319"/>
    <w:rsid w:val="00E1765A"/>
    <w:rsid w:val="00E1790C"/>
    <w:rsid w:val="00E17B09"/>
    <w:rsid w:val="00E17E05"/>
    <w:rsid w:val="00E17FF7"/>
    <w:rsid w:val="00E207D9"/>
    <w:rsid w:val="00E20C7F"/>
    <w:rsid w:val="00E210D4"/>
    <w:rsid w:val="00E21134"/>
    <w:rsid w:val="00E21315"/>
    <w:rsid w:val="00E214AA"/>
    <w:rsid w:val="00E214CB"/>
    <w:rsid w:val="00E217EA"/>
    <w:rsid w:val="00E228B3"/>
    <w:rsid w:val="00E22B61"/>
    <w:rsid w:val="00E22D14"/>
    <w:rsid w:val="00E22E82"/>
    <w:rsid w:val="00E2368E"/>
    <w:rsid w:val="00E23F4D"/>
    <w:rsid w:val="00E240B5"/>
    <w:rsid w:val="00E24271"/>
    <w:rsid w:val="00E242F8"/>
    <w:rsid w:val="00E2433C"/>
    <w:rsid w:val="00E24A3B"/>
    <w:rsid w:val="00E24D2A"/>
    <w:rsid w:val="00E24E2F"/>
    <w:rsid w:val="00E24ECA"/>
    <w:rsid w:val="00E24F0C"/>
    <w:rsid w:val="00E25700"/>
    <w:rsid w:val="00E259BE"/>
    <w:rsid w:val="00E259F5"/>
    <w:rsid w:val="00E25E77"/>
    <w:rsid w:val="00E25E85"/>
    <w:rsid w:val="00E25FAB"/>
    <w:rsid w:val="00E263BC"/>
    <w:rsid w:val="00E26569"/>
    <w:rsid w:val="00E265BA"/>
    <w:rsid w:val="00E265BD"/>
    <w:rsid w:val="00E26773"/>
    <w:rsid w:val="00E268B9"/>
    <w:rsid w:val="00E26915"/>
    <w:rsid w:val="00E26A27"/>
    <w:rsid w:val="00E26AD1"/>
    <w:rsid w:val="00E2762A"/>
    <w:rsid w:val="00E279F5"/>
    <w:rsid w:val="00E27AE1"/>
    <w:rsid w:val="00E27EBC"/>
    <w:rsid w:val="00E3022E"/>
    <w:rsid w:val="00E309B1"/>
    <w:rsid w:val="00E30ECC"/>
    <w:rsid w:val="00E3139A"/>
    <w:rsid w:val="00E313A3"/>
    <w:rsid w:val="00E318BC"/>
    <w:rsid w:val="00E31BF9"/>
    <w:rsid w:val="00E32141"/>
    <w:rsid w:val="00E32585"/>
    <w:rsid w:val="00E327F1"/>
    <w:rsid w:val="00E32A31"/>
    <w:rsid w:val="00E32FBC"/>
    <w:rsid w:val="00E331A2"/>
    <w:rsid w:val="00E33429"/>
    <w:rsid w:val="00E33685"/>
    <w:rsid w:val="00E33735"/>
    <w:rsid w:val="00E34105"/>
    <w:rsid w:val="00E34669"/>
    <w:rsid w:val="00E34991"/>
    <w:rsid w:val="00E34DA7"/>
    <w:rsid w:val="00E34EDA"/>
    <w:rsid w:val="00E3552D"/>
    <w:rsid w:val="00E35BF0"/>
    <w:rsid w:val="00E360B7"/>
    <w:rsid w:val="00E36430"/>
    <w:rsid w:val="00E364BC"/>
    <w:rsid w:val="00E37302"/>
    <w:rsid w:val="00E373D6"/>
    <w:rsid w:val="00E37694"/>
    <w:rsid w:val="00E37746"/>
    <w:rsid w:val="00E37A8D"/>
    <w:rsid w:val="00E37B62"/>
    <w:rsid w:val="00E37E57"/>
    <w:rsid w:val="00E40004"/>
    <w:rsid w:val="00E400ED"/>
    <w:rsid w:val="00E406E5"/>
    <w:rsid w:val="00E40B36"/>
    <w:rsid w:val="00E40E98"/>
    <w:rsid w:val="00E40FCD"/>
    <w:rsid w:val="00E41160"/>
    <w:rsid w:val="00E4131F"/>
    <w:rsid w:val="00E41345"/>
    <w:rsid w:val="00E41D25"/>
    <w:rsid w:val="00E41D55"/>
    <w:rsid w:val="00E41EF4"/>
    <w:rsid w:val="00E41FB5"/>
    <w:rsid w:val="00E434C1"/>
    <w:rsid w:val="00E4369C"/>
    <w:rsid w:val="00E439E0"/>
    <w:rsid w:val="00E43C8F"/>
    <w:rsid w:val="00E43D1D"/>
    <w:rsid w:val="00E447E1"/>
    <w:rsid w:val="00E449DD"/>
    <w:rsid w:val="00E44B31"/>
    <w:rsid w:val="00E45108"/>
    <w:rsid w:val="00E4510C"/>
    <w:rsid w:val="00E454D9"/>
    <w:rsid w:val="00E45919"/>
    <w:rsid w:val="00E45EB8"/>
    <w:rsid w:val="00E45F7B"/>
    <w:rsid w:val="00E46258"/>
    <w:rsid w:val="00E46482"/>
    <w:rsid w:val="00E468E9"/>
    <w:rsid w:val="00E46998"/>
    <w:rsid w:val="00E46C59"/>
    <w:rsid w:val="00E46C99"/>
    <w:rsid w:val="00E46D3C"/>
    <w:rsid w:val="00E47750"/>
    <w:rsid w:val="00E47BD3"/>
    <w:rsid w:val="00E47E2E"/>
    <w:rsid w:val="00E5000D"/>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A9A"/>
    <w:rsid w:val="00E53518"/>
    <w:rsid w:val="00E535E3"/>
    <w:rsid w:val="00E53F75"/>
    <w:rsid w:val="00E54141"/>
    <w:rsid w:val="00E54DC3"/>
    <w:rsid w:val="00E557F2"/>
    <w:rsid w:val="00E55AAB"/>
    <w:rsid w:val="00E55D8A"/>
    <w:rsid w:val="00E561C6"/>
    <w:rsid w:val="00E568AB"/>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318"/>
    <w:rsid w:val="00E65589"/>
    <w:rsid w:val="00E65FDF"/>
    <w:rsid w:val="00E66139"/>
    <w:rsid w:val="00E666CC"/>
    <w:rsid w:val="00E66733"/>
    <w:rsid w:val="00E66B6C"/>
    <w:rsid w:val="00E66C16"/>
    <w:rsid w:val="00E672CB"/>
    <w:rsid w:val="00E6749A"/>
    <w:rsid w:val="00E67703"/>
    <w:rsid w:val="00E67801"/>
    <w:rsid w:val="00E67A90"/>
    <w:rsid w:val="00E67FE3"/>
    <w:rsid w:val="00E70810"/>
    <w:rsid w:val="00E7187A"/>
    <w:rsid w:val="00E71A37"/>
    <w:rsid w:val="00E71B65"/>
    <w:rsid w:val="00E7273E"/>
    <w:rsid w:val="00E736C7"/>
    <w:rsid w:val="00E73C44"/>
    <w:rsid w:val="00E74259"/>
    <w:rsid w:val="00E7434F"/>
    <w:rsid w:val="00E74744"/>
    <w:rsid w:val="00E74814"/>
    <w:rsid w:val="00E749A2"/>
    <w:rsid w:val="00E74D24"/>
    <w:rsid w:val="00E753B4"/>
    <w:rsid w:val="00E753C3"/>
    <w:rsid w:val="00E753DB"/>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5FE9"/>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8DF"/>
    <w:rsid w:val="00E949FD"/>
    <w:rsid w:val="00E9504B"/>
    <w:rsid w:val="00E9517E"/>
    <w:rsid w:val="00E95477"/>
    <w:rsid w:val="00E9595F"/>
    <w:rsid w:val="00E95F6E"/>
    <w:rsid w:val="00E962F8"/>
    <w:rsid w:val="00E963E4"/>
    <w:rsid w:val="00E96653"/>
    <w:rsid w:val="00E96820"/>
    <w:rsid w:val="00E96D54"/>
    <w:rsid w:val="00E96DAC"/>
    <w:rsid w:val="00E96EBB"/>
    <w:rsid w:val="00E97321"/>
    <w:rsid w:val="00E97767"/>
    <w:rsid w:val="00E97B98"/>
    <w:rsid w:val="00E97D01"/>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31"/>
    <w:rsid w:val="00EA3BA8"/>
    <w:rsid w:val="00EA4009"/>
    <w:rsid w:val="00EA459C"/>
    <w:rsid w:val="00EA4907"/>
    <w:rsid w:val="00EA4CA2"/>
    <w:rsid w:val="00EA5343"/>
    <w:rsid w:val="00EA58CB"/>
    <w:rsid w:val="00EA5A61"/>
    <w:rsid w:val="00EA5D82"/>
    <w:rsid w:val="00EA6305"/>
    <w:rsid w:val="00EA661F"/>
    <w:rsid w:val="00EA6777"/>
    <w:rsid w:val="00EA70B6"/>
    <w:rsid w:val="00EA7138"/>
    <w:rsid w:val="00EA7674"/>
    <w:rsid w:val="00EA7AF6"/>
    <w:rsid w:val="00EB0279"/>
    <w:rsid w:val="00EB0869"/>
    <w:rsid w:val="00EB0AAA"/>
    <w:rsid w:val="00EB0AE7"/>
    <w:rsid w:val="00EB1338"/>
    <w:rsid w:val="00EB1533"/>
    <w:rsid w:val="00EB1549"/>
    <w:rsid w:val="00EB1A9A"/>
    <w:rsid w:val="00EB1AC4"/>
    <w:rsid w:val="00EB1C50"/>
    <w:rsid w:val="00EB2AB9"/>
    <w:rsid w:val="00EB2C0C"/>
    <w:rsid w:val="00EB36C9"/>
    <w:rsid w:val="00EB384A"/>
    <w:rsid w:val="00EB402B"/>
    <w:rsid w:val="00EB4125"/>
    <w:rsid w:val="00EB4A62"/>
    <w:rsid w:val="00EB4BEF"/>
    <w:rsid w:val="00EB4BFA"/>
    <w:rsid w:val="00EB4C96"/>
    <w:rsid w:val="00EB4D13"/>
    <w:rsid w:val="00EB4F49"/>
    <w:rsid w:val="00EB5150"/>
    <w:rsid w:val="00EB54BB"/>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0A8"/>
    <w:rsid w:val="00EC3114"/>
    <w:rsid w:val="00EC3316"/>
    <w:rsid w:val="00EC3B4E"/>
    <w:rsid w:val="00EC3EDF"/>
    <w:rsid w:val="00EC400B"/>
    <w:rsid w:val="00EC4948"/>
    <w:rsid w:val="00EC4C6F"/>
    <w:rsid w:val="00EC5055"/>
    <w:rsid w:val="00EC527D"/>
    <w:rsid w:val="00EC5933"/>
    <w:rsid w:val="00EC5C7E"/>
    <w:rsid w:val="00EC5D45"/>
    <w:rsid w:val="00EC67A8"/>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07"/>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7E0"/>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5DBD"/>
    <w:rsid w:val="00EF66E4"/>
    <w:rsid w:val="00EF670C"/>
    <w:rsid w:val="00EF6C97"/>
    <w:rsid w:val="00EF72CA"/>
    <w:rsid w:val="00EF771B"/>
    <w:rsid w:val="00EF7BF9"/>
    <w:rsid w:val="00F00159"/>
    <w:rsid w:val="00F001C1"/>
    <w:rsid w:val="00F009A0"/>
    <w:rsid w:val="00F00C09"/>
    <w:rsid w:val="00F00EC7"/>
    <w:rsid w:val="00F00F3E"/>
    <w:rsid w:val="00F015FE"/>
    <w:rsid w:val="00F019DD"/>
    <w:rsid w:val="00F021AC"/>
    <w:rsid w:val="00F026E3"/>
    <w:rsid w:val="00F030B3"/>
    <w:rsid w:val="00F03753"/>
    <w:rsid w:val="00F0378E"/>
    <w:rsid w:val="00F03A56"/>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3CCC"/>
    <w:rsid w:val="00F14405"/>
    <w:rsid w:val="00F1445F"/>
    <w:rsid w:val="00F145DF"/>
    <w:rsid w:val="00F1521E"/>
    <w:rsid w:val="00F153C8"/>
    <w:rsid w:val="00F15557"/>
    <w:rsid w:val="00F1647A"/>
    <w:rsid w:val="00F16AEC"/>
    <w:rsid w:val="00F173C8"/>
    <w:rsid w:val="00F176B7"/>
    <w:rsid w:val="00F17D32"/>
    <w:rsid w:val="00F20053"/>
    <w:rsid w:val="00F20442"/>
    <w:rsid w:val="00F20579"/>
    <w:rsid w:val="00F205C2"/>
    <w:rsid w:val="00F20859"/>
    <w:rsid w:val="00F20F66"/>
    <w:rsid w:val="00F21940"/>
    <w:rsid w:val="00F21B93"/>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2"/>
    <w:rsid w:val="00F26CE7"/>
    <w:rsid w:val="00F270C3"/>
    <w:rsid w:val="00F2757C"/>
    <w:rsid w:val="00F2798A"/>
    <w:rsid w:val="00F300C5"/>
    <w:rsid w:val="00F30155"/>
    <w:rsid w:val="00F30417"/>
    <w:rsid w:val="00F3041B"/>
    <w:rsid w:val="00F30BF5"/>
    <w:rsid w:val="00F30DC9"/>
    <w:rsid w:val="00F31564"/>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4E14"/>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0A7"/>
    <w:rsid w:val="00F4129E"/>
    <w:rsid w:val="00F41311"/>
    <w:rsid w:val="00F418D9"/>
    <w:rsid w:val="00F41C1F"/>
    <w:rsid w:val="00F4247E"/>
    <w:rsid w:val="00F42C97"/>
    <w:rsid w:val="00F42D4F"/>
    <w:rsid w:val="00F42E38"/>
    <w:rsid w:val="00F42E91"/>
    <w:rsid w:val="00F42FB5"/>
    <w:rsid w:val="00F4365A"/>
    <w:rsid w:val="00F439EE"/>
    <w:rsid w:val="00F43A26"/>
    <w:rsid w:val="00F441AB"/>
    <w:rsid w:val="00F44561"/>
    <w:rsid w:val="00F44C6C"/>
    <w:rsid w:val="00F44E77"/>
    <w:rsid w:val="00F44EA9"/>
    <w:rsid w:val="00F456A9"/>
    <w:rsid w:val="00F45A96"/>
    <w:rsid w:val="00F45ACC"/>
    <w:rsid w:val="00F45DA4"/>
    <w:rsid w:val="00F45E20"/>
    <w:rsid w:val="00F4648A"/>
    <w:rsid w:val="00F467F7"/>
    <w:rsid w:val="00F473C1"/>
    <w:rsid w:val="00F477DA"/>
    <w:rsid w:val="00F47E1E"/>
    <w:rsid w:val="00F500DA"/>
    <w:rsid w:val="00F501D7"/>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4FCE"/>
    <w:rsid w:val="00F55888"/>
    <w:rsid w:val="00F55954"/>
    <w:rsid w:val="00F55CB3"/>
    <w:rsid w:val="00F55CFE"/>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A8"/>
    <w:rsid w:val="00F64EDB"/>
    <w:rsid w:val="00F64EEF"/>
    <w:rsid w:val="00F6523A"/>
    <w:rsid w:val="00F657D7"/>
    <w:rsid w:val="00F660E2"/>
    <w:rsid w:val="00F663D9"/>
    <w:rsid w:val="00F66836"/>
    <w:rsid w:val="00F66C90"/>
    <w:rsid w:val="00F66DC6"/>
    <w:rsid w:val="00F6747A"/>
    <w:rsid w:val="00F70006"/>
    <w:rsid w:val="00F7034F"/>
    <w:rsid w:val="00F7095B"/>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401"/>
    <w:rsid w:val="00F75B3C"/>
    <w:rsid w:val="00F75C5B"/>
    <w:rsid w:val="00F7673B"/>
    <w:rsid w:val="00F7682E"/>
    <w:rsid w:val="00F76AC4"/>
    <w:rsid w:val="00F76BE7"/>
    <w:rsid w:val="00F77167"/>
    <w:rsid w:val="00F771A1"/>
    <w:rsid w:val="00F774E7"/>
    <w:rsid w:val="00F77643"/>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3C91"/>
    <w:rsid w:val="00F840E1"/>
    <w:rsid w:val="00F8416D"/>
    <w:rsid w:val="00F8418A"/>
    <w:rsid w:val="00F8463D"/>
    <w:rsid w:val="00F847C9"/>
    <w:rsid w:val="00F84B72"/>
    <w:rsid w:val="00F85233"/>
    <w:rsid w:val="00F85514"/>
    <w:rsid w:val="00F856AA"/>
    <w:rsid w:val="00F859C6"/>
    <w:rsid w:val="00F85A97"/>
    <w:rsid w:val="00F85BD3"/>
    <w:rsid w:val="00F85D3E"/>
    <w:rsid w:val="00F85E2C"/>
    <w:rsid w:val="00F85F06"/>
    <w:rsid w:val="00F86A2D"/>
    <w:rsid w:val="00F86B18"/>
    <w:rsid w:val="00F86C51"/>
    <w:rsid w:val="00F86DEC"/>
    <w:rsid w:val="00F86E5E"/>
    <w:rsid w:val="00F87011"/>
    <w:rsid w:val="00F87130"/>
    <w:rsid w:val="00F879FD"/>
    <w:rsid w:val="00F87AD3"/>
    <w:rsid w:val="00F87EE7"/>
    <w:rsid w:val="00F90917"/>
    <w:rsid w:val="00F90ACB"/>
    <w:rsid w:val="00F90CB4"/>
    <w:rsid w:val="00F915FC"/>
    <w:rsid w:val="00F918AC"/>
    <w:rsid w:val="00F91909"/>
    <w:rsid w:val="00F91D33"/>
    <w:rsid w:val="00F92774"/>
    <w:rsid w:val="00F9280B"/>
    <w:rsid w:val="00F92ECE"/>
    <w:rsid w:val="00F92F32"/>
    <w:rsid w:val="00F93547"/>
    <w:rsid w:val="00F9363F"/>
    <w:rsid w:val="00F93ACE"/>
    <w:rsid w:val="00F93BB7"/>
    <w:rsid w:val="00F94049"/>
    <w:rsid w:val="00F944AA"/>
    <w:rsid w:val="00F94C9A"/>
    <w:rsid w:val="00F94CBD"/>
    <w:rsid w:val="00F94D0D"/>
    <w:rsid w:val="00F9507E"/>
    <w:rsid w:val="00F951B6"/>
    <w:rsid w:val="00F955F0"/>
    <w:rsid w:val="00F95765"/>
    <w:rsid w:val="00F95ABA"/>
    <w:rsid w:val="00F965EB"/>
    <w:rsid w:val="00F96C9B"/>
    <w:rsid w:val="00F96D06"/>
    <w:rsid w:val="00F976CC"/>
    <w:rsid w:val="00F97731"/>
    <w:rsid w:val="00F978E5"/>
    <w:rsid w:val="00F97944"/>
    <w:rsid w:val="00F97CB2"/>
    <w:rsid w:val="00FA00AC"/>
    <w:rsid w:val="00FA0368"/>
    <w:rsid w:val="00FA0573"/>
    <w:rsid w:val="00FA0B37"/>
    <w:rsid w:val="00FA1646"/>
    <w:rsid w:val="00FA18F4"/>
    <w:rsid w:val="00FA1942"/>
    <w:rsid w:val="00FA1AA0"/>
    <w:rsid w:val="00FA1BF9"/>
    <w:rsid w:val="00FA2416"/>
    <w:rsid w:val="00FA2543"/>
    <w:rsid w:val="00FA27F7"/>
    <w:rsid w:val="00FA2823"/>
    <w:rsid w:val="00FA292F"/>
    <w:rsid w:val="00FA2BC8"/>
    <w:rsid w:val="00FA324A"/>
    <w:rsid w:val="00FA33FA"/>
    <w:rsid w:val="00FA38F0"/>
    <w:rsid w:val="00FA3A0C"/>
    <w:rsid w:val="00FA3C90"/>
    <w:rsid w:val="00FA4096"/>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A775F"/>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2EC7"/>
    <w:rsid w:val="00FB3068"/>
    <w:rsid w:val="00FB31E2"/>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4F4"/>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926"/>
    <w:rsid w:val="00FC3A9A"/>
    <w:rsid w:val="00FC40C1"/>
    <w:rsid w:val="00FC488D"/>
    <w:rsid w:val="00FC4E52"/>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2BA"/>
    <w:rsid w:val="00FD1490"/>
    <w:rsid w:val="00FD1B3B"/>
    <w:rsid w:val="00FD1BE0"/>
    <w:rsid w:val="00FD1C08"/>
    <w:rsid w:val="00FD1E95"/>
    <w:rsid w:val="00FD285B"/>
    <w:rsid w:val="00FD2EC3"/>
    <w:rsid w:val="00FD318D"/>
    <w:rsid w:val="00FD3495"/>
    <w:rsid w:val="00FD34BD"/>
    <w:rsid w:val="00FD36A5"/>
    <w:rsid w:val="00FD3BC6"/>
    <w:rsid w:val="00FD3CDA"/>
    <w:rsid w:val="00FD3D74"/>
    <w:rsid w:val="00FD3E46"/>
    <w:rsid w:val="00FD425B"/>
    <w:rsid w:val="00FD4624"/>
    <w:rsid w:val="00FD4876"/>
    <w:rsid w:val="00FD4932"/>
    <w:rsid w:val="00FD4A11"/>
    <w:rsid w:val="00FD4E1E"/>
    <w:rsid w:val="00FD51C7"/>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213A"/>
    <w:rsid w:val="00FE330B"/>
    <w:rsid w:val="00FE3798"/>
    <w:rsid w:val="00FE3C33"/>
    <w:rsid w:val="00FE3D94"/>
    <w:rsid w:val="00FE4DC9"/>
    <w:rsid w:val="00FE54C1"/>
    <w:rsid w:val="00FE5E4B"/>
    <w:rsid w:val="00FE5EF4"/>
    <w:rsid w:val="00FE5F32"/>
    <w:rsid w:val="00FE63A0"/>
    <w:rsid w:val="00FE63D1"/>
    <w:rsid w:val="00FE6573"/>
    <w:rsid w:val="00FE67D1"/>
    <w:rsid w:val="00FE6A28"/>
    <w:rsid w:val="00FE6F49"/>
    <w:rsid w:val="00FE75BC"/>
    <w:rsid w:val="00FE7AB5"/>
    <w:rsid w:val="00FE7D07"/>
    <w:rsid w:val="00FF01F9"/>
    <w:rsid w:val="00FF0389"/>
    <w:rsid w:val="00FF0804"/>
    <w:rsid w:val="00FF0AF1"/>
    <w:rsid w:val="00FF0C84"/>
    <w:rsid w:val="00FF0FD0"/>
    <w:rsid w:val="00FF1060"/>
    <w:rsid w:val="00FF112D"/>
    <w:rsid w:val="00FF1354"/>
    <w:rsid w:val="00FF13E0"/>
    <w:rsid w:val="00FF1610"/>
    <w:rsid w:val="00FF2425"/>
    <w:rsid w:val="00FF28EB"/>
    <w:rsid w:val="00FF3180"/>
    <w:rsid w:val="00FF3AA1"/>
    <w:rsid w:val="00FF3C67"/>
    <w:rsid w:val="00FF4467"/>
    <w:rsid w:val="00FF4577"/>
    <w:rsid w:val="00FF46DC"/>
    <w:rsid w:val="00FF472B"/>
    <w:rsid w:val="00FF49A6"/>
    <w:rsid w:val="00FF4D43"/>
    <w:rsid w:val="00FF4D58"/>
    <w:rsid w:val="00FF4D76"/>
    <w:rsid w:val="00FF4F95"/>
    <w:rsid w:val="00FF506F"/>
    <w:rsid w:val="00FF50F6"/>
    <w:rsid w:val="00FF510D"/>
    <w:rsid w:val="00FF51AF"/>
    <w:rsid w:val="00FF5CDD"/>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0B6C59EB-0094-4332-9CFD-AC808EDE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6F46"/>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E4A46"/>
    <w:pPr>
      <w:keepNext/>
      <w:numPr>
        <w:ilvl w:val="2"/>
        <w:numId w:val="1"/>
      </w:numPr>
      <w:tabs>
        <w:tab w:val="left" w:pos="-5500"/>
      </w:tabs>
      <w:spacing w:before="240" w:after="60"/>
      <w:ind w:left="1304"/>
      <w:outlineLvl w:val="2"/>
    </w:pPr>
    <w:rPr>
      <w:rFonts w:ascii="Arial" w:eastAsia="MS Mincho" w:hAnsi="Arial" w:cs="Arial"/>
      <w:b/>
      <w:bCs/>
      <w:sz w:val="26"/>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5E4A46"/>
    <w:pPr>
      <w:keepNext/>
      <w:keepLines/>
      <w:tabs>
        <w:tab w:val="left" w:pos="1188"/>
      </w:tabs>
      <w:spacing w:before="280" w:after="290" w:line="376" w:lineRule="auto"/>
      <w:ind w:left="851" w:hanging="851"/>
      <w:outlineLvl w:val="4"/>
    </w:pPr>
    <w:rPr>
      <w:rFonts w:eastAsia="Arial Unicode MS"/>
      <w:b/>
      <w:bCs/>
      <w:sz w:val="22"/>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E4A46"/>
    <w:rPr>
      <w:rFonts w:ascii="Arial" w:eastAsia="MS Mincho" w:hAnsi="Arial" w:cs="Arial"/>
      <w:b/>
      <w:bCs/>
      <w:sz w:val="26"/>
      <w:szCs w:val="26"/>
      <w:lang w:val="en-GB"/>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1513E2"/>
    <w:rPr>
      <w:rFonts w:eastAsia="Times New Roman"/>
      <w:b/>
      <w:lang w:val="en-GB" w:eastAsia="en-US"/>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1513E2"/>
    <w:pPr>
      <w:overflowPunct w:val="0"/>
      <w:autoSpaceDE w:val="0"/>
      <w:autoSpaceDN w:val="0"/>
      <w:adjustRightInd w:val="0"/>
      <w:spacing w:before="120" w:after="120"/>
      <w:textAlignment w:val="baseline"/>
    </w:pPr>
    <w:rPr>
      <w:b/>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0"/>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FA1AA0"/>
    <w:pPr>
      <w:widowControl w:val="0"/>
      <w:ind w:firstLineChars="200" w:firstLine="420"/>
      <w:jc w:val="both"/>
    </w:pPr>
    <w:rPr>
      <w:rFonts w:ascii="Calibri" w:eastAsia="宋体" w:hAnsi="Calibri"/>
      <w:kern w:val="2"/>
      <w:sz w:val="21"/>
      <w:szCs w:val="22"/>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0">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eastAsia="宋体"/>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style>
  <w:style w:type="character" w:customStyle="1" w:styleId="B1Char1">
    <w:name w:val="B1 Char1"/>
    <w:locked/>
    <w:rsid w:val="009B26E6"/>
    <w:rPr>
      <w:lang w:val="en-GB" w:eastAsia="en-GB"/>
    </w:rPr>
  </w:style>
  <w:style w:type="paragraph" w:styleId="af8">
    <w:name w:val="endnote text"/>
    <w:basedOn w:val="a"/>
    <w:link w:val="af9"/>
    <w:semiHidden/>
    <w:unhideWhenUsed/>
    <w:rsid w:val="00CB1F35"/>
    <w:pPr>
      <w:snapToGrid w:val="0"/>
    </w:pPr>
  </w:style>
  <w:style w:type="character" w:customStyle="1" w:styleId="af9">
    <w:name w:val="尾注文本 字符"/>
    <w:basedOn w:val="a1"/>
    <w:link w:val="af8"/>
    <w:semiHidden/>
    <w:rsid w:val="00CB1F35"/>
    <w:rPr>
      <w:rFonts w:eastAsia="Times New Roman"/>
      <w:szCs w:val="24"/>
      <w:lang w:eastAsia="en-US"/>
    </w:rPr>
  </w:style>
  <w:style w:type="character" w:styleId="afa">
    <w:name w:val="endnote reference"/>
    <w:basedOn w:val="a1"/>
    <w:semiHidden/>
    <w:unhideWhenUsed/>
    <w:rsid w:val="00CB1F35"/>
    <w:rPr>
      <w:vertAlign w:val="superscript"/>
    </w:rPr>
  </w:style>
  <w:style w:type="paragraph" w:styleId="afb">
    <w:name w:val="footnote text"/>
    <w:basedOn w:val="a"/>
    <w:link w:val="afc"/>
    <w:semiHidden/>
    <w:unhideWhenUsed/>
    <w:rsid w:val="00CB1F35"/>
    <w:pPr>
      <w:snapToGrid w:val="0"/>
    </w:pPr>
    <w:rPr>
      <w:sz w:val="18"/>
      <w:szCs w:val="18"/>
    </w:rPr>
  </w:style>
  <w:style w:type="character" w:customStyle="1" w:styleId="afc">
    <w:name w:val="脚注文本 字符"/>
    <w:basedOn w:val="a1"/>
    <w:link w:val="afb"/>
    <w:semiHidden/>
    <w:rsid w:val="00CB1F35"/>
    <w:rPr>
      <w:rFonts w:eastAsia="Times New Roman"/>
      <w:sz w:val="18"/>
      <w:szCs w:val="18"/>
      <w:lang w:eastAsia="en-US"/>
    </w:rPr>
  </w:style>
  <w:style w:type="character" w:styleId="afd">
    <w:name w:val="footnote reference"/>
    <w:basedOn w:val="a1"/>
    <w:semiHidden/>
    <w:unhideWhenUsed/>
    <w:rsid w:val="00CB1F35"/>
    <w:rPr>
      <w:vertAlign w:val="superscript"/>
    </w:rPr>
  </w:style>
  <w:style w:type="paragraph" w:styleId="afe">
    <w:name w:val="Subtitle"/>
    <w:basedOn w:val="a"/>
    <w:next w:val="a"/>
    <w:link w:val="aff"/>
    <w:qFormat/>
    <w:rsid w:val="00726A08"/>
    <w:pPr>
      <w:spacing w:before="240" w:after="60" w:line="312" w:lineRule="auto"/>
      <w:jc w:val="center"/>
      <w:outlineLvl w:val="1"/>
    </w:pPr>
    <w:rPr>
      <w:rFonts w:asciiTheme="minorHAnsi" w:hAnsiTheme="minorHAnsi" w:cstheme="minorBidi"/>
      <w:b/>
      <w:bCs/>
      <w:kern w:val="28"/>
      <w:sz w:val="32"/>
      <w:szCs w:val="32"/>
    </w:rPr>
  </w:style>
  <w:style w:type="character" w:customStyle="1" w:styleId="aff">
    <w:name w:val="副标题 字符"/>
    <w:basedOn w:val="a1"/>
    <w:link w:val="afe"/>
    <w:rsid w:val="00726A08"/>
    <w:rPr>
      <w:rFonts w:asciiTheme="minorHAnsi" w:eastAsiaTheme="minorEastAsia" w:hAnsiTheme="minorHAnsi" w:cstheme="minorBidi"/>
      <w:b/>
      <w:bCs/>
      <w:kern w:val="28"/>
      <w:sz w:val="32"/>
      <w:szCs w:val="32"/>
      <w:lang w:eastAsia="en-US"/>
    </w:rPr>
  </w:style>
  <w:style w:type="paragraph" w:customStyle="1" w:styleId="24">
    <w:name w:val="样式2"/>
    <w:basedOn w:val="a"/>
    <w:link w:val="25"/>
    <w:qFormat/>
    <w:rsid w:val="008A6F46"/>
    <w:pPr>
      <w:jc w:val="both"/>
    </w:pPr>
  </w:style>
  <w:style w:type="character" w:customStyle="1" w:styleId="25">
    <w:name w:val="样式2 字符"/>
    <w:basedOn w:val="a1"/>
    <w:link w:val="24"/>
    <w:rsid w:val="008A6F46"/>
    <w:rPr>
      <w:rFonts w:ascii="Times New Roman" w:eastAsia="Times New Roman" w:hAnsi="Times New Roman"/>
      <w:szCs w:val="24"/>
    </w:rPr>
  </w:style>
  <w:style w:type="paragraph" w:customStyle="1" w:styleId="proposal">
    <w:name w:val="proposal"/>
    <w:basedOn w:val="a0"/>
    <w:next w:val="a"/>
    <w:link w:val="proposalChar"/>
    <w:qFormat/>
    <w:rsid w:val="000853A9"/>
    <w:pPr>
      <w:numPr>
        <w:numId w:val="47"/>
      </w:numPr>
      <w:spacing w:beforeLines="50" w:before="120" w:afterLines="50"/>
    </w:pPr>
    <w:rPr>
      <w:rFonts w:eastAsia="宋体"/>
      <w:b/>
      <w:szCs w:val="20"/>
    </w:rPr>
  </w:style>
  <w:style w:type="character" w:customStyle="1" w:styleId="proposalChar">
    <w:name w:val="proposal Char"/>
    <w:link w:val="proposal"/>
    <w:rsid w:val="000853A9"/>
    <w:rPr>
      <w:rFonts w:eastAsia="宋体"/>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E7460-46D8-44C3-9DE9-7939B52DC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1461</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洪琪</cp:lastModifiedBy>
  <cp:revision>26</cp:revision>
  <cp:lastPrinted>2011-08-03T09:36:00Z</cp:lastPrinted>
  <dcterms:created xsi:type="dcterms:W3CDTF">2021-01-18T02:56:00Z</dcterms:created>
  <dcterms:modified xsi:type="dcterms:W3CDTF">2021-01-18T03:23:00Z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